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64148" w14:textId="349EA2A3" w:rsidR="004B1A7F" w:rsidRDefault="004B1A7F" w:rsidP="005A7CE4">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5A7CE4">
      <w:pPr>
        <w:spacing w:after="0"/>
        <w:jc w:val="center"/>
        <w:rPr>
          <w:rFonts w:asciiTheme="minorHAnsi" w:hAnsiTheme="minorHAnsi" w:cstheme="minorHAnsi"/>
          <w:b/>
          <w:sz w:val="32"/>
          <w:szCs w:val="24"/>
        </w:rPr>
      </w:pPr>
    </w:p>
    <w:p w14:paraId="28D6556A" w14:textId="73CDD737" w:rsidR="00AB7D5B" w:rsidRPr="0025644A" w:rsidRDefault="0060432F" w:rsidP="005A7CE4">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5A7CE4">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5A7CE4">
      <w:pPr>
        <w:spacing w:after="0"/>
        <w:rPr>
          <w:rFonts w:asciiTheme="minorHAnsi" w:hAnsiTheme="minorHAnsi" w:cstheme="minorHAnsi"/>
          <w:b/>
          <w:sz w:val="24"/>
          <w:szCs w:val="24"/>
        </w:rPr>
      </w:pPr>
    </w:p>
    <w:p w14:paraId="09DA385A" w14:textId="77777777"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5A7CE4">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5A7CE4">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Pr="0025644A" w:rsidRDefault="00A56F91" w:rsidP="005A7CE4">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 xml:space="preserve">oddíl </w:t>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50164588"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5A7CE4">
      <w:pPr>
        <w:spacing w:after="0"/>
        <w:rPr>
          <w:rFonts w:asciiTheme="minorHAnsi" w:hAnsiTheme="minorHAnsi" w:cstheme="minorHAnsi"/>
        </w:rPr>
      </w:pPr>
    </w:p>
    <w:p w14:paraId="3503FFC8"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5A7CE4">
      <w:pPr>
        <w:spacing w:after="0"/>
        <w:rPr>
          <w:rFonts w:asciiTheme="minorHAnsi" w:hAnsiTheme="minorHAnsi" w:cstheme="minorHAnsi"/>
        </w:rPr>
      </w:pPr>
    </w:p>
    <w:p w14:paraId="25ED8C98" w14:textId="595EE010"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5A7CE4">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5A7CE4">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5A7CE4">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5A7CE4">
      <w:pPr>
        <w:spacing w:after="0"/>
        <w:rPr>
          <w:rFonts w:asciiTheme="minorHAnsi" w:hAnsiTheme="minorHAnsi" w:cstheme="minorHAnsi"/>
        </w:rPr>
      </w:pPr>
    </w:p>
    <w:p w14:paraId="0CB7E599"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5A7CE4">
      <w:pPr>
        <w:spacing w:after="0"/>
        <w:rPr>
          <w:rFonts w:asciiTheme="minorHAnsi" w:hAnsiTheme="minorHAnsi" w:cstheme="minorHAnsi"/>
        </w:rPr>
      </w:pPr>
    </w:p>
    <w:p w14:paraId="5B466789"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5A7CE4">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5A7CE4">
      <w:pPr>
        <w:spacing w:after="0"/>
        <w:rPr>
          <w:rFonts w:asciiTheme="minorHAnsi" w:hAnsiTheme="minorHAnsi" w:cstheme="minorHAnsi"/>
        </w:rPr>
      </w:pPr>
    </w:p>
    <w:p w14:paraId="2BB21286" w14:textId="227097AD" w:rsidR="00156EEC" w:rsidRPr="0025644A" w:rsidRDefault="001E1244" w:rsidP="005A7CE4">
      <w:pPr>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1D6697">
        <w:rPr>
          <w:rFonts w:asciiTheme="minorHAnsi" w:hAnsiTheme="minorHAnsi" w:cstheme="minorHAnsi"/>
          <w:b/>
        </w:rPr>
        <w:t xml:space="preserve">Ultrazvukový přístroj“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5A7CE4">
      <w:pPr>
        <w:spacing w:after="0"/>
        <w:jc w:val="both"/>
        <w:rPr>
          <w:rFonts w:asciiTheme="minorHAnsi" w:hAnsiTheme="minorHAnsi" w:cstheme="minorHAnsi"/>
        </w:rPr>
      </w:pPr>
    </w:p>
    <w:p w14:paraId="210E3105" w14:textId="59731D55"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Předmět smlouvy</w:t>
      </w:r>
    </w:p>
    <w:p w14:paraId="51C859D9" w14:textId="457168E9" w:rsidR="00C21B88" w:rsidRPr="00F4339A" w:rsidRDefault="00D700BB" w:rsidP="001D6697">
      <w:pPr>
        <w:numPr>
          <w:ilvl w:val="0"/>
          <w:numId w:val="2"/>
        </w:numPr>
        <w:spacing w:after="0" w:line="360" w:lineRule="auto"/>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5A7CE4">
        <w:rPr>
          <w:rFonts w:asciiTheme="minorHAnsi" w:hAnsiTheme="minorHAnsi" w:cstheme="minorHAnsi"/>
        </w:rPr>
        <w:t>jeden</w:t>
      </w:r>
      <w:r w:rsidR="00B2429B">
        <w:rPr>
          <w:rFonts w:asciiTheme="minorHAnsi" w:hAnsiTheme="minorHAnsi" w:cstheme="minorHAnsi"/>
        </w:rPr>
        <w:t xml:space="preserve"> kus</w:t>
      </w:r>
      <w:r w:rsidR="008178F9">
        <w:rPr>
          <w:rFonts w:asciiTheme="minorHAnsi" w:hAnsiTheme="minorHAnsi" w:cstheme="minorHAnsi"/>
        </w:rPr>
        <w:t xml:space="preserve"> </w:t>
      </w:r>
      <w:r w:rsidR="001D6697">
        <w:rPr>
          <w:rFonts w:asciiTheme="minorHAnsi" w:hAnsiTheme="minorHAnsi" w:cstheme="minorHAnsi"/>
        </w:rPr>
        <w:t>ultrazvukového přístroje</w:t>
      </w:r>
      <w:r w:rsidR="00A97624">
        <w:rPr>
          <w:rFonts w:asciiTheme="minorHAnsi" w:hAnsiTheme="minorHAnsi" w:cstheme="minorHAnsi"/>
        </w:rPr>
        <w:t xml:space="preserve"> včetně požadovaného příslušenství, </w:t>
      </w:r>
      <w:r w:rsidR="00293933">
        <w:rPr>
          <w:rFonts w:asciiTheme="minorHAnsi" w:hAnsiTheme="minorHAnsi" w:cstheme="minorHAnsi"/>
        </w:rPr>
        <w:t>typ…………..</w:t>
      </w:r>
      <w:r w:rsidR="00125D68">
        <w:rPr>
          <w:rFonts w:asciiTheme="minorHAnsi" w:hAnsiTheme="minorHAnsi" w:cstheme="minorHAnsi"/>
          <w:i/>
        </w:rPr>
        <w:t>…</w:t>
      </w:r>
      <w:r w:rsidR="008178F9">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 xml:space="preserve"> </w:t>
      </w:r>
      <w:r w:rsidR="00125D68">
        <w:rPr>
          <w:rFonts w:asciiTheme="minorHAnsi" w:hAnsiTheme="minorHAnsi" w:cstheme="minorHAnsi"/>
          <w:i/>
        </w:rPr>
        <w:lastRenderedPageBreak/>
        <w:t>výrobce………………………………</w:t>
      </w:r>
      <w:r w:rsidR="00A97624">
        <w:rPr>
          <w:rFonts w:asciiTheme="minorHAnsi" w:hAnsiTheme="minorHAnsi" w:cstheme="minorHAnsi"/>
          <w:i/>
        </w:rPr>
        <w:t>………..</w:t>
      </w:r>
      <w:r w:rsidR="00125D68">
        <w:rPr>
          <w:rFonts w:asciiTheme="minorHAnsi" w:hAnsiTheme="minorHAnsi" w:cstheme="minorHAnsi"/>
          <w:i/>
        </w:rPr>
        <w:t>…………………</w:t>
      </w:r>
      <w:r w:rsidR="008178F9">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E02233">
        <w:rPr>
          <w:rFonts w:asciiTheme="minorHAnsi" w:hAnsiTheme="minorHAnsi" w:cstheme="minorHAnsi"/>
        </w:rPr>
        <w:t>2</w:t>
      </w:r>
      <w:r w:rsidR="00E02233" w:rsidRPr="00F4339A">
        <w:rPr>
          <w:rFonts w:asciiTheme="minorHAnsi" w:hAnsiTheme="minorHAnsi" w:cstheme="minorHAnsi"/>
        </w:rPr>
        <w:t xml:space="preserve"> </w:t>
      </w:r>
      <w:r w:rsidR="00465AE5" w:rsidRPr="00F4339A">
        <w:rPr>
          <w:rFonts w:asciiTheme="minorHAnsi" w:hAnsiTheme="minorHAnsi" w:cstheme="minorHAnsi"/>
        </w:rPr>
        <w:t xml:space="preserve">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2AD279C1" w:rsidR="00D459A7" w:rsidRPr="00E02233" w:rsidRDefault="00D459A7"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Součástí plnění je rovněž montáž zařízení, uvedení zařízení do provozu, instalace</w:t>
      </w:r>
      <w:r w:rsidR="00A97624">
        <w:rPr>
          <w:rFonts w:asciiTheme="minorHAnsi" w:hAnsiTheme="minorHAnsi" w:cstheme="minorHAnsi"/>
        </w:rPr>
        <w:t xml:space="preserve">, </w:t>
      </w:r>
      <w:r w:rsidRPr="0025644A">
        <w:rPr>
          <w:rFonts w:asciiTheme="minorHAnsi" w:hAnsiTheme="minorHAnsi" w:cstheme="minorHAnsi"/>
        </w:rPr>
        <w:t xml:space="preserve">zajištění dopravy do místa určení, předvedení funkčnosti a </w:t>
      </w:r>
      <w:r w:rsidR="00A97624">
        <w:rPr>
          <w:rFonts w:asciiTheme="minorHAnsi" w:hAnsiTheme="minorHAnsi" w:cstheme="minorHAnsi"/>
        </w:rPr>
        <w:t>instruktáže</w:t>
      </w:r>
      <w:r w:rsidRPr="0025644A">
        <w:rPr>
          <w:rFonts w:asciiTheme="minorHAnsi" w:hAnsiTheme="minorHAnsi" w:cstheme="minorHAnsi"/>
        </w:rPr>
        <w:t xml:space="preserve"> obsluhujícího personálu, poskytování bezplatného záručního servisu, likvidace obalů a odpadu.</w:t>
      </w:r>
      <w:r w:rsidR="00E02233">
        <w:rPr>
          <w:rFonts w:asciiTheme="minorHAnsi" w:hAnsiTheme="minorHAnsi" w:cstheme="minorHAnsi"/>
        </w:rPr>
        <w:t xml:space="preserve"> Při instalaci zařízení a jeho uvedení do provozu je prodávající povinen postupovat v souladu s </w:t>
      </w:r>
      <w:r w:rsidR="00E02233" w:rsidRPr="002F6B66">
        <w:rPr>
          <w:rFonts w:asciiTheme="minorHAnsi" w:hAnsiTheme="minorHAnsi" w:cstheme="minorHAnsi"/>
        </w:rPr>
        <w:t>pravidly pro připojení nových technologií a vzdálenou správu</w:t>
      </w:r>
      <w:r w:rsidR="00E02233">
        <w:rPr>
          <w:rFonts w:asciiTheme="minorHAnsi" w:hAnsiTheme="minorHAnsi" w:cstheme="minorHAnsi"/>
        </w:rPr>
        <w:t xml:space="preserve"> uvedenými v příloze č 1. této smlouvy.</w:t>
      </w:r>
    </w:p>
    <w:p w14:paraId="5FF1DE22" w14:textId="65E37CEE" w:rsidR="00866581" w:rsidRPr="00125D68" w:rsidRDefault="00E66545" w:rsidP="005A7CE4">
      <w:pPr>
        <w:numPr>
          <w:ilvl w:val="0"/>
          <w:numId w:val="2"/>
        </w:numPr>
        <w:spacing w:after="0"/>
        <w:ind w:left="0" w:hanging="284"/>
        <w:jc w:val="both"/>
        <w:rPr>
          <w:rFonts w:asciiTheme="minorHAnsi" w:hAnsiTheme="minorHAnsi" w:cstheme="minorHAnsi"/>
        </w:rPr>
      </w:pPr>
      <w:r w:rsidRPr="002F6B66">
        <w:rPr>
          <w:rFonts w:asciiTheme="minorHAnsi" w:hAnsiTheme="minorHAnsi" w:cstheme="minorHAnsi"/>
        </w:rPr>
        <w:t xml:space="preserve">Součástí plnění </w:t>
      </w:r>
      <w:r w:rsidR="00B775C4" w:rsidRPr="002F6B66">
        <w:rPr>
          <w:rFonts w:asciiTheme="minorHAnsi" w:hAnsiTheme="minorHAnsi" w:cstheme="minorHAnsi"/>
        </w:rPr>
        <w:t>je</w:t>
      </w:r>
      <w:r w:rsidRPr="002F6B66">
        <w:rPr>
          <w:rFonts w:asciiTheme="minorHAnsi" w:hAnsiTheme="minorHAnsi" w:cstheme="minorHAnsi"/>
        </w:rPr>
        <w:t xml:space="preserve"> </w:t>
      </w:r>
      <w:r w:rsidR="00E463E6" w:rsidRPr="002F6B66">
        <w:rPr>
          <w:rFonts w:asciiTheme="minorHAnsi" w:hAnsiTheme="minorHAnsi" w:cstheme="minorHAnsi"/>
        </w:rPr>
        <w:t xml:space="preserve">předání </w:t>
      </w:r>
      <w:r w:rsidRPr="002F6B66">
        <w:rPr>
          <w:rFonts w:asciiTheme="minorHAnsi" w:hAnsiTheme="minorHAnsi" w:cstheme="minorHAnsi"/>
        </w:rPr>
        <w:t>návod</w:t>
      </w:r>
      <w:r w:rsidR="00E463E6" w:rsidRPr="002F6B66">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5A7CE4">
      <w:pPr>
        <w:numPr>
          <w:ilvl w:val="0"/>
          <w:numId w:val="2"/>
        </w:numPr>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5A7CE4">
      <w:pPr>
        <w:pStyle w:val="Odstavecseseznamem"/>
        <w:spacing w:after="0"/>
        <w:ind w:left="0" w:hanging="284"/>
        <w:rPr>
          <w:rFonts w:asciiTheme="minorHAnsi" w:hAnsiTheme="minorHAnsi" w:cstheme="minorHAnsi"/>
        </w:rPr>
      </w:pPr>
    </w:p>
    <w:p w14:paraId="61261F13" w14:textId="13405F8D"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Kupní cena</w:t>
      </w:r>
    </w:p>
    <w:p w14:paraId="5330F3A4" w14:textId="77777777" w:rsidR="002759CD" w:rsidRPr="0025644A" w:rsidRDefault="008D718A" w:rsidP="005A7CE4">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2840530B" w:rsidR="008F2D4F" w:rsidRPr="0025644A" w:rsidRDefault="008D718A" w:rsidP="001D6697">
      <w:pPr>
        <w:numPr>
          <w:ilvl w:val="0"/>
          <w:numId w:val="3"/>
        </w:numPr>
        <w:spacing w:after="0" w:line="360" w:lineRule="auto"/>
        <w:ind w:left="0"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98600C" w:rsidRPr="001D6697">
        <w:rPr>
          <w:rFonts w:asciiTheme="minorHAnsi" w:hAnsiTheme="minorHAnsi" w:cstheme="minorHAnsi"/>
          <w:i/>
          <w:iCs/>
        </w:rPr>
        <w:t xml:space="preserve">jeden kus </w:t>
      </w:r>
      <w:r w:rsidR="001D6697" w:rsidRPr="001D6697">
        <w:rPr>
          <w:rFonts w:asciiTheme="minorHAnsi" w:hAnsiTheme="minorHAnsi" w:cstheme="minorHAnsi"/>
          <w:i/>
          <w:iCs/>
        </w:rPr>
        <w:t xml:space="preserve">ultrazvukového přístroje </w:t>
      </w:r>
      <w:r w:rsidR="00A97624" w:rsidRPr="001D6697">
        <w:rPr>
          <w:rFonts w:asciiTheme="minorHAnsi" w:hAnsiTheme="minorHAnsi" w:cstheme="minorHAnsi"/>
          <w:i/>
          <w:iCs/>
        </w:rPr>
        <w:t>včetně požadovaného</w:t>
      </w:r>
      <w:r w:rsidR="00A97624">
        <w:rPr>
          <w:rFonts w:asciiTheme="minorHAnsi" w:hAnsiTheme="minorHAnsi" w:cstheme="minorHAnsi"/>
          <w:i/>
        </w:rPr>
        <w:t xml:space="preserve"> příslušenství</w:t>
      </w:r>
      <w:r w:rsidR="008178F9">
        <w:rPr>
          <w:rFonts w:asciiTheme="minorHAnsi" w:hAnsiTheme="minorHAnsi" w:cstheme="minorHAnsi"/>
          <w:i/>
        </w:rPr>
        <w:t xml:space="preserve"> </w:t>
      </w:r>
      <w:r w:rsidR="00125D68">
        <w:rPr>
          <w:rFonts w:asciiTheme="minorHAnsi" w:hAnsiTheme="minorHAnsi" w:cstheme="minorHAnsi"/>
          <w:i/>
        </w:rPr>
        <w:t>činí ……………..………………</w:t>
      </w:r>
      <w:r w:rsidR="00A97624">
        <w:rPr>
          <w:rFonts w:asciiTheme="minorHAnsi" w:hAnsiTheme="minorHAnsi" w:cstheme="minorHAnsi"/>
          <w:i/>
        </w:rPr>
        <w:t>………</w:t>
      </w:r>
      <w:r w:rsidR="00125D68">
        <w:rPr>
          <w:rFonts w:asciiTheme="minorHAnsi" w:hAnsiTheme="minorHAnsi" w:cstheme="minorHAnsi"/>
          <w:i/>
        </w:rPr>
        <w:t xml:space="preserve">……Kč bez DPH, tj. </w:t>
      </w:r>
      <w:r w:rsidR="002D56D7">
        <w:rPr>
          <w:rFonts w:asciiTheme="minorHAnsi" w:hAnsiTheme="minorHAnsi" w:cstheme="minorHAnsi"/>
          <w:i/>
        </w:rPr>
        <w:t xml:space="preserve">………………………………………………….Kč vč. DPH </w:t>
      </w:r>
      <w:r w:rsidR="00A97624">
        <w:rPr>
          <w:rFonts w:asciiTheme="minorHAnsi" w:hAnsiTheme="minorHAnsi" w:cstheme="minorHAnsi"/>
          <w: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5A7CE4">
      <w:pPr>
        <w:numPr>
          <w:ilvl w:val="0"/>
          <w:numId w:val="3"/>
        </w:numPr>
        <w:ind w:left="0"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w:t>
      </w:r>
      <w:r w:rsidRPr="006938A6">
        <w:rPr>
          <w:rFonts w:asciiTheme="minorHAnsi" w:hAnsiTheme="minorHAnsi" w:cstheme="minorHAnsi"/>
        </w:rPr>
        <w:t>servisní organizací</w:t>
      </w:r>
      <w:r w:rsidRPr="0025644A">
        <w:rPr>
          <w:rFonts w:asciiTheme="minorHAnsi" w:hAnsiTheme="minorHAnsi" w:cstheme="minorHAnsi"/>
        </w:rPr>
        <w:t xml:space="preserve">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3D495A32" w14:textId="77777777" w:rsidR="001D6697" w:rsidRPr="0025644A" w:rsidRDefault="001D6697" w:rsidP="005A7CE4">
      <w:pPr>
        <w:spacing w:after="0"/>
        <w:jc w:val="both"/>
        <w:rPr>
          <w:rFonts w:asciiTheme="minorHAnsi" w:hAnsiTheme="minorHAnsi" w:cstheme="minorHAnsi"/>
        </w:rPr>
      </w:pPr>
    </w:p>
    <w:p w14:paraId="7F110487" w14:textId="177305B2"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lastRenderedPageBreak/>
        <w:t>Platební podmínky</w:t>
      </w:r>
    </w:p>
    <w:p w14:paraId="324C9777" w14:textId="4B4703AF" w:rsidR="00690CD7" w:rsidRPr="0025644A" w:rsidRDefault="00690CD7"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r w:rsidR="00B640B5">
        <w:rPr>
          <w:rFonts w:asciiTheme="minorHAnsi" w:hAnsiTheme="minorHAnsi" w:cstheme="minorHAnsi"/>
        </w:rPr>
        <w:t xml:space="preserve"> </w:t>
      </w:r>
      <w:bookmarkStart w:id="0" w:name="_Hlk179878507"/>
      <w:r w:rsidR="00B640B5">
        <w:rPr>
          <w:rFonts w:asciiTheme="minorHAnsi" w:hAnsiTheme="minorHAnsi" w:cstheme="minorHAnsi"/>
        </w:rPr>
        <w:t xml:space="preserve">v listinné podobě na adresu jeho sídla nebo elektronicky na adresu </w:t>
      </w:r>
      <w:hyperlink r:id="rId7" w:history="1">
        <w:r w:rsidR="00B640B5" w:rsidRPr="00854C9C">
          <w:rPr>
            <w:rStyle w:val="Hypertextovodkaz"/>
            <w:rFonts w:asciiTheme="minorHAnsi" w:hAnsiTheme="minorHAnsi" w:cstheme="minorHAnsi"/>
          </w:rPr>
          <w:t>dfakuty@nemzn.cz</w:t>
        </w:r>
      </w:hyperlink>
      <w:bookmarkEnd w:id="0"/>
      <w:r w:rsidR="006938A6">
        <w:rPr>
          <w:rFonts w:asciiTheme="minorHAnsi" w:hAnsiTheme="minorHAnsi" w:cstheme="minorHAnsi"/>
        </w:rPr>
        <w:t>.</w:t>
      </w:r>
    </w:p>
    <w:p w14:paraId="3F5B729E" w14:textId="78C9B0D2" w:rsidR="00CD36EB" w:rsidRPr="0025644A" w:rsidRDefault="001905FE"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A625B">
        <w:rPr>
          <w:rFonts w:asciiTheme="minorHAnsi" w:hAnsiTheme="minorHAnsi" w:cstheme="minorHAnsi"/>
        </w:rPr>
        <w:t xml:space="preserve"> s tím, že jako specifický symbol bude uvedeno číslo této veřejné zakázky </w:t>
      </w:r>
      <w:r w:rsidR="003B4C6C" w:rsidRPr="003B4C6C">
        <w:rPr>
          <w:rFonts w:asciiTheme="minorHAnsi" w:hAnsiTheme="minorHAnsi" w:cstheme="minorHAnsi"/>
          <w:b/>
          <w:bCs/>
        </w:rPr>
        <w:t>2400003237</w:t>
      </w:r>
      <w:r w:rsidR="00E85416" w:rsidRPr="0025644A">
        <w:rPr>
          <w:rFonts w:asciiTheme="minorHAnsi" w:hAnsiTheme="minorHAnsi" w:cstheme="minorHAnsi"/>
        </w:rPr>
        <w:t>.</w:t>
      </w:r>
    </w:p>
    <w:p w14:paraId="3248EEB1" w14:textId="77777777" w:rsidR="001905FE" w:rsidRPr="0025644A" w:rsidRDefault="000C7476" w:rsidP="005A7CE4">
      <w:pPr>
        <w:numPr>
          <w:ilvl w:val="0"/>
          <w:numId w:val="4"/>
        </w:numPr>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27B02165" w14:textId="77777777" w:rsidR="0025644A" w:rsidRPr="0025644A" w:rsidRDefault="0025644A" w:rsidP="005A7CE4">
      <w:pPr>
        <w:spacing w:after="0"/>
        <w:jc w:val="both"/>
        <w:rPr>
          <w:rFonts w:asciiTheme="minorHAnsi" w:hAnsiTheme="minorHAnsi" w:cstheme="minorHAnsi"/>
        </w:rPr>
      </w:pPr>
    </w:p>
    <w:p w14:paraId="23B431F4" w14:textId="53665010"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Termín plnění</w:t>
      </w:r>
    </w:p>
    <w:p w14:paraId="70E3A1F3" w14:textId="7E34AA1E" w:rsidR="00F3508B" w:rsidRPr="00240D9A" w:rsidRDefault="00F3508B" w:rsidP="005A7CE4">
      <w:pPr>
        <w:numPr>
          <w:ilvl w:val="0"/>
          <w:numId w:val="22"/>
        </w:numPr>
        <w:ind w:left="0"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1E546ED0" w14:textId="77777777" w:rsidR="00BC7D7C" w:rsidRPr="0025644A" w:rsidRDefault="00BC7D7C" w:rsidP="005A7CE4">
      <w:pPr>
        <w:spacing w:after="0"/>
        <w:ind w:hanging="284"/>
        <w:jc w:val="both"/>
        <w:rPr>
          <w:rFonts w:asciiTheme="minorHAnsi" w:hAnsiTheme="minorHAnsi" w:cstheme="minorHAnsi"/>
        </w:rPr>
      </w:pPr>
    </w:p>
    <w:p w14:paraId="282BEF0A" w14:textId="33AEF3AC"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Místo plnění</w:t>
      </w:r>
    </w:p>
    <w:p w14:paraId="5A6EBBC9" w14:textId="6BBD5B47" w:rsidR="00597C9F" w:rsidRP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Zařízení</w:t>
      </w:r>
      <w:r w:rsidR="00293933">
        <w:rPr>
          <w:rFonts w:asciiTheme="minorHAnsi" w:hAnsiTheme="minorHAnsi" w:cstheme="minorHAnsi"/>
        </w:rPr>
        <w:t>,</w:t>
      </w:r>
      <w:r w:rsidRPr="002F0FC1">
        <w:rPr>
          <w:rFonts w:asciiTheme="minorHAnsi" w:hAnsiTheme="minorHAnsi" w:cstheme="minorHAnsi"/>
        </w:rPr>
        <w:t xml:space="preserve"> </w:t>
      </w:r>
      <w:r w:rsidR="001A1405" w:rsidRPr="002F0FC1">
        <w:rPr>
          <w:rFonts w:asciiTheme="minorHAnsi" w:hAnsiTheme="minorHAnsi" w:cstheme="minorHAnsi"/>
        </w:rPr>
        <w:t>tj.</w:t>
      </w:r>
      <w:r w:rsidR="00A97624">
        <w:rPr>
          <w:rFonts w:asciiTheme="minorHAnsi" w:hAnsiTheme="minorHAnsi" w:cstheme="minorHAnsi"/>
        </w:rPr>
        <w:t xml:space="preserve"> </w:t>
      </w:r>
      <w:r w:rsidR="002D65C3">
        <w:rPr>
          <w:rFonts w:asciiTheme="minorHAnsi" w:hAnsiTheme="minorHAnsi" w:cstheme="minorHAnsi"/>
        </w:rPr>
        <w:t>jeden kus ultrazvukového přístroje</w:t>
      </w:r>
      <w:bookmarkStart w:id="1" w:name="_Hlk133478781"/>
      <w:r w:rsidR="00293933">
        <w:rPr>
          <w:rFonts w:asciiTheme="minorHAnsi" w:hAnsiTheme="minorHAnsi" w:cstheme="minorHAnsi"/>
        </w:rPr>
        <w:t xml:space="preserve"> požadovan</w:t>
      </w:r>
      <w:r w:rsidR="008E47E0">
        <w:rPr>
          <w:rFonts w:asciiTheme="minorHAnsi" w:hAnsiTheme="minorHAnsi" w:cstheme="minorHAnsi"/>
        </w:rPr>
        <w:t>ého příslušenství</w:t>
      </w:r>
      <w:r w:rsidR="008178F9" w:rsidRPr="002F0FC1">
        <w:rPr>
          <w:rFonts w:asciiTheme="minorHAnsi" w:hAnsiTheme="minorHAnsi" w:cstheme="minorHAnsi"/>
          <w:i/>
        </w:rPr>
        <w:t xml:space="preserve"> </w:t>
      </w:r>
      <w:bookmarkEnd w:id="1"/>
      <w:r w:rsidRPr="002F0FC1">
        <w:rPr>
          <w:rFonts w:asciiTheme="minorHAnsi" w:hAnsiTheme="minorHAnsi" w:cstheme="minorHAnsi"/>
        </w:rPr>
        <w:t xml:space="preserve">bude odevzdáno </w:t>
      </w:r>
      <w:r w:rsidR="00381732" w:rsidRPr="002F0FC1">
        <w:rPr>
          <w:rFonts w:asciiTheme="minorHAnsi" w:hAnsiTheme="minorHAnsi" w:cstheme="minorHAnsi"/>
        </w:rPr>
        <w:t xml:space="preserve">na adrese </w:t>
      </w:r>
      <w:r w:rsidR="00B640B5">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B640B5">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B640B5">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7904FA" w:rsidRPr="002F0FC1">
        <w:rPr>
          <w:rFonts w:asciiTheme="minorHAnsi" w:hAnsiTheme="minorHAnsi" w:cstheme="minorHAnsi"/>
        </w:rPr>
        <w:t xml:space="preserve">na </w:t>
      </w:r>
      <w:r w:rsidR="002D65C3">
        <w:rPr>
          <w:rFonts w:asciiTheme="minorHAnsi" w:hAnsiTheme="minorHAnsi" w:cstheme="minorHAnsi"/>
        </w:rPr>
        <w:t>neurologickém</w:t>
      </w:r>
      <w:r w:rsidR="008E47E0">
        <w:rPr>
          <w:rFonts w:asciiTheme="minorHAnsi" w:hAnsiTheme="minorHAnsi" w:cstheme="minorHAnsi"/>
        </w:rPr>
        <w:t xml:space="preserve"> </w:t>
      </w:r>
      <w:r w:rsidR="00164864">
        <w:rPr>
          <w:rFonts w:cs="Calibri"/>
        </w:rPr>
        <w:t>oddělení</w:t>
      </w:r>
      <w:r w:rsidR="001A1405" w:rsidRPr="002F0FC1">
        <w:rPr>
          <w:rFonts w:asciiTheme="minorHAnsi" w:hAnsiTheme="minorHAnsi" w:cstheme="minorHAnsi"/>
        </w:rPr>
        <w:t>.</w:t>
      </w:r>
    </w:p>
    <w:p w14:paraId="1160C3FE" w14:textId="77777777" w:rsid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0CA5870F" w14:textId="351DAF14" w:rsidR="002F0FC1" w:rsidRPr="002F0FC1" w:rsidRDefault="008E47E0" w:rsidP="005A7CE4">
      <w:pPr>
        <w:spacing w:after="0"/>
        <w:jc w:val="both"/>
        <w:rPr>
          <w:rFonts w:asciiTheme="minorHAnsi" w:hAnsiTheme="minorHAnsi" w:cstheme="minorHAnsi"/>
          <w:u w:val="single"/>
        </w:rPr>
      </w:pPr>
      <w:r w:rsidRPr="002F0FC1">
        <w:rPr>
          <w:rFonts w:asciiTheme="minorHAnsi" w:hAnsiTheme="minorHAnsi" w:cstheme="minorHAnsi"/>
          <w:u w:val="single"/>
        </w:rPr>
        <w:t>Z</w:t>
      </w:r>
      <w:r w:rsidR="00EA4758" w:rsidRPr="002F0FC1">
        <w:rPr>
          <w:rFonts w:asciiTheme="minorHAnsi" w:hAnsiTheme="minorHAnsi" w:cstheme="minorHAnsi"/>
          <w:u w:val="single"/>
        </w:rPr>
        <w:t>a</w:t>
      </w:r>
      <w:r>
        <w:rPr>
          <w:rFonts w:asciiTheme="minorHAnsi" w:hAnsiTheme="minorHAnsi" w:cstheme="minorHAnsi"/>
          <w:u w:val="single"/>
        </w:rPr>
        <w:t xml:space="preserve"> </w:t>
      </w:r>
      <w:r w:rsidR="001D6697">
        <w:rPr>
          <w:rFonts w:asciiTheme="minorHAnsi" w:hAnsiTheme="minorHAnsi" w:cstheme="minorHAnsi"/>
          <w:u w:val="single"/>
        </w:rPr>
        <w:t>neurologické</w:t>
      </w:r>
      <w:r w:rsidR="00EA4758" w:rsidRPr="002F0FC1">
        <w:rPr>
          <w:rFonts w:asciiTheme="minorHAnsi" w:hAnsiTheme="minorHAnsi" w:cstheme="minorHAnsi"/>
          <w:u w:val="single"/>
        </w:rPr>
        <w:t xml:space="preserve"> </w:t>
      </w:r>
      <w:r w:rsidR="00457859" w:rsidRPr="002F0FC1">
        <w:rPr>
          <w:rFonts w:asciiTheme="minorHAnsi" w:hAnsiTheme="minorHAnsi" w:cstheme="minorHAnsi"/>
          <w:u w:val="single"/>
        </w:rPr>
        <w:t xml:space="preserve">oddělení </w:t>
      </w:r>
      <w:r w:rsidR="002F0FC1" w:rsidRPr="002F0FC1">
        <w:rPr>
          <w:rFonts w:asciiTheme="minorHAnsi" w:hAnsiTheme="minorHAnsi" w:cstheme="minorHAnsi"/>
          <w:u w:val="single"/>
        </w:rPr>
        <w:t xml:space="preserve"> </w:t>
      </w:r>
    </w:p>
    <w:p w14:paraId="04C7E128" w14:textId="06217F0A" w:rsidR="00164864" w:rsidRDefault="0024249B" w:rsidP="005A7CE4">
      <w:pPr>
        <w:spacing w:after="0"/>
        <w:jc w:val="both"/>
      </w:pPr>
      <w:r w:rsidRPr="002F0FC1">
        <w:rPr>
          <w:rFonts w:asciiTheme="minorHAnsi" w:hAnsiTheme="minorHAnsi" w:cstheme="minorHAnsi"/>
        </w:rPr>
        <w:t xml:space="preserve">primář MUDr. </w:t>
      </w:r>
      <w:r w:rsidR="001D6697">
        <w:rPr>
          <w:rFonts w:asciiTheme="minorHAnsi" w:hAnsiTheme="minorHAnsi" w:cstheme="minorHAnsi"/>
        </w:rPr>
        <w:t>Vladislav Kopecký</w:t>
      </w:r>
      <w:r w:rsidR="002F0FC1" w:rsidRPr="002F0FC1">
        <w:rPr>
          <w:rFonts w:asciiTheme="minorHAnsi" w:hAnsiTheme="minorHAnsi" w:cstheme="minorHAnsi"/>
        </w:rPr>
        <w:t>, te</w:t>
      </w:r>
      <w:r w:rsidR="00EA4758" w:rsidRPr="002F0FC1">
        <w:rPr>
          <w:rFonts w:asciiTheme="minorHAnsi" w:hAnsiTheme="minorHAnsi" w:cstheme="minorHAnsi"/>
        </w:rPr>
        <w:t>l. 5</w:t>
      </w:r>
      <w:r w:rsidRPr="002F0FC1">
        <w:rPr>
          <w:rFonts w:asciiTheme="minorHAnsi" w:hAnsiTheme="minorHAnsi" w:cstheme="minorHAnsi"/>
        </w:rPr>
        <w:t>15 215</w:t>
      </w:r>
      <w:r w:rsidR="008E47E0">
        <w:rPr>
          <w:rFonts w:asciiTheme="minorHAnsi" w:hAnsiTheme="minorHAnsi" w:cstheme="minorHAnsi"/>
        </w:rPr>
        <w:t> </w:t>
      </w:r>
      <w:r w:rsidR="001D6697">
        <w:rPr>
          <w:rFonts w:asciiTheme="minorHAnsi" w:hAnsiTheme="minorHAnsi" w:cstheme="minorHAnsi"/>
        </w:rPr>
        <w:t>130</w:t>
      </w:r>
      <w:r w:rsidR="008E47E0">
        <w:rPr>
          <w:rFonts w:asciiTheme="minorHAnsi" w:hAnsiTheme="minorHAnsi" w:cstheme="minorHAnsi"/>
        </w:rPr>
        <w:t xml:space="preserve"> (</w:t>
      </w:r>
      <w:r w:rsidR="001D6697">
        <w:rPr>
          <w:rFonts w:asciiTheme="minorHAnsi" w:hAnsiTheme="minorHAnsi" w:cstheme="minorHAnsi"/>
        </w:rPr>
        <w:t>281</w:t>
      </w:r>
      <w:r w:rsidR="008E47E0">
        <w:rPr>
          <w:rFonts w:asciiTheme="minorHAnsi" w:hAnsiTheme="minorHAnsi" w:cstheme="minorHAnsi"/>
        </w:rPr>
        <w:t>)</w:t>
      </w:r>
      <w:r w:rsidR="00EA4758" w:rsidRPr="002F0FC1">
        <w:rPr>
          <w:rFonts w:asciiTheme="minorHAnsi" w:hAnsiTheme="minorHAnsi" w:cstheme="minorHAnsi"/>
        </w:rPr>
        <w:t>,</w:t>
      </w:r>
      <w:r w:rsidR="008E47E0">
        <w:rPr>
          <w:rFonts w:asciiTheme="minorHAnsi" w:hAnsiTheme="minorHAnsi" w:cstheme="minorHAnsi"/>
        </w:rPr>
        <w:t xml:space="preserve"> mob: </w:t>
      </w:r>
      <w:r w:rsidR="008E47E0" w:rsidRPr="008E47E0">
        <w:rPr>
          <w:rFonts w:asciiTheme="minorHAnsi" w:hAnsiTheme="minorHAnsi" w:cstheme="minorHAnsi"/>
        </w:rPr>
        <w:t>607 616 984</w:t>
      </w:r>
      <w:r w:rsidR="00EA4758" w:rsidRPr="002F0FC1">
        <w:rPr>
          <w:rFonts w:asciiTheme="minorHAnsi" w:hAnsiTheme="minorHAnsi" w:cstheme="minorHAnsi"/>
        </w:rPr>
        <w:t xml:space="preserve"> email:</w:t>
      </w:r>
      <w:r w:rsidR="001A1405" w:rsidRPr="002F0FC1">
        <w:rPr>
          <w:rFonts w:asciiTheme="minorHAnsi" w:hAnsiTheme="minorHAnsi" w:cstheme="minorHAnsi"/>
        </w:rPr>
        <w:t xml:space="preserve"> </w:t>
      </w:r>
      <w:hyperlink r:id="rId8" w:history="1">
        <w:r w:rsidR="001D6697" w:rsidRPr="00CF6828">
          <w:rPr>
            <w:rStyle w:val="Hypertextovodkaz"/>
          </w:rPr>
          <w:t>vladislav.kopecky@nemzn.cz</w:t>
        </w:r>
      </w:hyperlink>
    </w:p>
    <w:p w14:paraId="6F3F16F7" w14:textId="525F206B" w:rsidR="002F0FC1" w:rsidRDefault="00164864" w:rsidP="005A7CE4">
      <w:pPr>
        <w:spacing w:after="0"/>
        <w:jc w:val="both"/>
        <w:rPr>
          <w:rFonts w:asciiTheme="minorHAnsi" w:hAnsiTheme="minorHAnsi" w:cstheme="minorHAnsi"/>
          <w:color w:val="FF0000"/>
        </w:rPr>
      </w:pPr>
      <w:r>
        <w:t xml:space="preserve">vrchní sestra Bc. </w:t>
      </w:r>
      <w:r w:rsidR="001D6697">
        <w:t>Zdeňka Procházková</w:t>
      </w:r>
      <w:r w:rsidR="008E47E0">
        <w:t>,</w:t>
      </w:r>
      <w:r>
        <w:t xml:space="preserve"> tel 515 215</w:t>
      </w:r>
      <w:r w:rsidR="008E47E0">
        <w:t> </w:t>
      </w:r>
      <w:r w:rsidR="001D6697">
        <w:t>134</w:t>
      </w:r>
      <w:r w:rsidR="008E47E0">
        <w:t xml:space="preserve"> (</w:t>
      </w:r>
      <w:r w:rsidR="001D6697">
        <w:t>281</w:t>
      </w:r>
      <w:r w:rsidR="008E47E0">
        <w:t>)</w:t>
      </w:r>
      <w:r>
        <w:t xml:space="preserve">, email: </w:t>
      </w:r>
      <w:hyperlink r:id="rId9" w:history="1">
        <w:r w:rsidR="001D6697" w:rsidRPr="00CF6828">
          <w:rPr>
            <w:rStyle w:val="Hypertextovodkaz"/>
          </w:rPr>
          <w:t>zdenka.prochazkova@nemzn.cz</w:t>
        </w:r>
      </w:hyperlink>
      <w:r>
        <w:t xml:space="preserve"> </w:t>
      </w:r>
    </w:p>
    <w:p w14:paraId="3BC83FD9" w14:textId="77777777" w:rsidR="002F0FC1" w:rsidRDefault="002F0FC1" w:rsidP="005A7CE4">
      <w:pPr>
        <w:spacing w:after="0"/>
        <w:jc w:val="both"/>
        <w:rPr>
          <w:rFonts w:asciiTheme="minorHAnsi" w:hAnsiTheme="minorHAnsi" w:cstheme="minorHAnsi"/>
          <w:u w:val="single"/>
        </w:rPr>
      </w:pPr>
      <w:r w:rsidRPr="0008462E">
        <w:rPr>
          <w:rFonts w:asciiTheme="minorHAnsi" w:hAnsiTheme="minorHAnsi" w:cstheme="minorHAnsi"/>
          <w:u w:val="single"/>
        </w:rPr>
        <w:t xml:space="preserve">za úsek zdravotnické techniky: </w:t>
      </w:r>
    </w:p>
    <w:p w14:paraId="4EED1BE7" w14:textId="6F0877E2" w:rsidR="008E47E0" w:rsidRPr="0008462E" w:rsidRDefault="008E47E0" w:rsidP="005A7CE4">
      <w:pPr>
        <w:spacing w:after="0"/>
        <w:jc w:val="both"/>
        <w:rPr>
          <w:rFonts w:asciiTheme="minorHAnsi" w:hAnsiTheme="minorHAnsi" w:cstheme="minorHAnsi"/>
        </w:rPr>
      </w:pPr>
      <w:r w:rsidRPr="00C55FCF">
        <w:rPr>
          <w:rFonts w:asciiTheme="minorHAnsi" w:hAnsiTheme="minorHAnsi" w:cstheme="minorHAnsi"/>
        </w:rPr>
        <w:t xml:space="preserve">Radka Lapešová, email: </w:t>
      </w:r>
      <w:hyperlink r:id="rId10" w:history="1">
        <w:r w:rsidR="00741A72" w:rsidRPr="00B93776">
          <w:rPr>
            <w:rStyle w:val="Hypertextovodkaz"/>
            <w:rFonts w:asciiTheme="minorHAnsi" w:hAnsiTheme="minorHAnsi" w:cstheme="minorHAnsi"/>
          </w:rPr>
          <w:t>servis.zt@nemzn.cz</w:t>
        </w:r>
      </w:hyperlink>
      <w:r w:rsidRPr="00C55FCF">
        <w:rPr>
          <w:rFonts w:asciiTheme="minorHAnsi" w:hAnsiTheme="minorHAnsi" w:cstheme="minorHAnsi"/>
        </w:rPr>
        <w:t xml:space="preserve"> , tel. 515 215 304, mob: 725 007 968</w:t>
      </w:r>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37CC37CC" w14:textId="4382313D" w:rsidR="00E11EDA" w:rsidRPr="00220DDA" w:rsidRDefault="002F0FC1" w:rsidP="005A7CE4">
      <w:pPr>
        <w:spacing w:after="0"/>
        <w:jc w:val="both"/>
        <w:rPr>
          <w:rFonts w:asciiTheme="minorHAnsi" w:hAnsiTheme="minorHAnsi" w:cstheme="minorHAnsi"/>
        </w:rPr>
      </w:pPr>
      <w:r w:rsidRPr="0008462E">
        <w:rPr>
          <w:rStyle w:val="Hypertextovodkaz"/>
          <w:rFonts w:asciiTheme="minorHAnsi" w:hAnsiTheme="minorHAnsi" w:cstheme="minorHAnsi"/>
          <w:color w:val="auto"/>
          <w:u w:val="none"/>
        </w:rPr>
        <w:t xml:space="preserve"> </w:t>
      </w:r>
      <w:r w:rsidR="00E11EDA"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00E11EDA"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00E11EDA"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lastRenderedPageBreak/>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5A7CE4">
      <w:pPr>
        <w:numPr>
          <w:ilvl w:val="0"/>
          <w:numId w:val="6"/>
        </w:numPr>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5A7CE4">
      <w:pPr>
        <w:spacing w:after="0"/>
        <w:ind w:hanging="284"/>
        <w:jc w:val="both"/>
        <w:rPr>
          <w:rFonts w:asciiTheme="minorHAnsi" w:hAnsiTheme="minorHAnsi" w:cstheme="minorHAnsi"/>
        </w:rPr>
      </w:pPr>
    </w:p>
    <w:p w14:paraId="477EC1C9" w14:textId="4B64C6EB"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77777777"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575C25F1" w14:textId="3F4AEBF8" w:rsidR="008B717D" w:rsidRPr="0025644A" w:rsidRDefault="00605E6D" w:rsidP="005A7CE4">
      <w:pPr>
        <w:numPr>
          <w:ilvl w:val="0"/>
          <w:numId w:val="17"/>
        </w:numPr>
        <w:spacing w:after="0"/>
        <w:ind w:left="0" w:hanging="284"/>
        <w:jc w:val="both"/>
        <w:rPr>
          <w:rFonts w:asciiTheme="minorHAnsi" w:hAnsiTheme="minorHAnsi" w:cstheme="minorHAnsi"/>
        </w:rPr>
      </w:pPr>
      <w:r>
        <w:rPr>
          <w:rFonts w:asciiTheme="minorHAnsi" w:hAnsiTheme="minorHAnsi" w:cstheme="minorHAnsi"/>
        </w:rPr>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p>
    <w:p w14:paraId="05287641" w14:textId="77777777" w:rsidR="00394B10" w:rsidRPr="0025644A" w:rsidRDefault="00394B10" w:rsidP="005A7CE4">
      <w:pPr>
        <w:numPr>
          <w:ilvl w:val="0"/>
          <w:numId w:val="17"/>
        </w:numPr>
        <w:ind w:left="0" w:hanging="284"/>
        <w:jc w:val="both"/>
        <w:rPr>
          <w:rFonts w:asciiTheme="minorHAnsi" w:hAnsiTheme="minorHAnsi" w:cstheme="minorHAnsi"/>
        </w:rPr>
      </w:pPr>
      <w:r w:rsidRPr="0025644A">
        <w:rPr>
          <w:rFonts w:asciiTheme="minorHAnsi" w:hAnsiTheme="minorHAnsi" w:cstheme="minorHAnsi"/>
        </w:rPr>
        <w:lastRenderedPageBreak/>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1E1B919D" w14:textId="77777777" w:rsidR="0025644A" w:rsidRDefault="0025644A" w:rsidP="005A7CE4">
      <w:pPr>
        <w:spacing w:after="0"/>
        <w:rPr>
          <w:rFonts w:asciiTheme="minorHAnsi" w:hAnsiTheme="minorHAnsi" w:cstheme="minorHAnsi"/>
          <w:b/>
          <w:color w:val="FF0000"/>
        </w:rPr>
      </w:pPr>
    </w:p>
    <w:p w14:paraId="7C4D5E12" w14:textId="0CC76E94" w:rsidR="0034736B" w:rsidRPr="0025644A" w:rsidRDefault="00E4270A"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4C3941D" w14:textId="2879BE91" w:rsidR="00943D20" w:rsidRPr="0025644A" w:rsidRDefault="00BA52AE" w:rsidP="005A7CE4">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w:t>
      </w:r>
      <w:r w:rsidR="00605E6D">
        <w:rPr>
          <w:rFonts w:asciiTheme="minorHAnsi" w:hAnsiTheme="minorHAnsi" w:cstheme="minorHAnsi"/>
        </w:rPr>
        <w:t xml:space="preserve">po dobu zbývající do 5 let ode dne dodání zařízení </w:t>
      </w:r>
      <w:r w:rsidRPr="0025644A">
        <w:rPr>
          <w:rFonts w:asciiTheme="minorHAnsi" w:hAnsiTheme="minorHAnsi" w:cstheme="minorHAnsi"/>
        </w:rPr>
        <w:t xml:space="preserve">prodávající </w:t>
      </w:r>
      <w:r w:rsidR="00FE5487" w:rsidRPr="0025644A">
        <w:rPr>
          <w:rFonts w:asciiTheme="minorHAnsi" w:hAnsiTheme="minorHAnsi" w:cstheme="minorHAnsi"/>
        </w:rPr>
        <w:t xml:space="preserve">u </w:t>
      </w:r>
      <w:r w:rsidR="00605E6D">
        <w:rPr>
          <w:rFonts w:asciiTheme="minorHAnsi" w:hAnsiTheme="minorHAnsi" w:cstheme="minorHAnsi"/>
        </w:rPr>
        <w:t xml:space="preserve">tohoto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zajišťovat provádění</w:t>
      </w:r>
      <w:r w:rsidR="00C64F64">
        <w:rPr>
          <w:rFonts w:asciiTheme="minorHAnsi" w:hAnsiTheme="minorHAnsi" w:cstheme="minorHAnsi"/>
        </w:rPr>
        <w:t>:</w:t>
      </w:r>
      <w:r w:rsidRPr="0025644A">
        <w:rPr>
          <w:rFonts w:asciiTheme="minorHAnsi" w:hAnsiTheme="minorHAnsi" w:cstheme="minorHAnsi"/>
        </w:rPr>
        <w:t xml:space="preserve"> </w:t>
      </w:r>
    </w:p>
    <w:p w14:paraId="1C202DEA" w14:textId="0E161BB1" w:rsidR="00943D20" w:rsidRPr="0025644A" w:rsidRDefault="00BA52AE"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5A7CE4">
      <w:pPr>
        <w:spacing w:after="0"/>
        <w:jc w:val="both"/>
        <w:rPr>
          <w:rFonts w:asciiTheme="minorHAnsi" w:hAnsiTheme="minorHAnsi" w:cstheme="minorHAnsi"/>
        </w:rPr>
      </w:pPr>
    </w:p>
    <w:p w14:paraId="6BDACC64" w14:textId="6E8E533C" w:rsidR="00943D20" w:rsidRPr="0025644A" w:rsidRDefault="00943D20"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E10574A" w14:textId="2735D698" w:rsidR="00FE5487" w:rsidRPr="0025644A" w:rsidRDefault="009C1B3A"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6938A6">
        <w:rPr>
          <w:rFonts w:asciiTheme="minorHAnsi" w:hAnsiTheme="minorHAnsi" w:cstheme="minorHAnsi"/>
        </w:rPr>
        <w:t xml:space="preserve">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00EB3036" w:rsidRPr="0025644A">
        <w:rPr>
          <w:rFonts w:asciiTheme="minorHAnsi" w:hAnsiTheme="minorHAnsi" w:cstheme="minorHAnsi"/>
        </w:rPr>
        <w:t>.</w:t>
      </w:r>
    </w:p>
    <w:p w14:paraId="19084B2B" w14:textId="77777777" w:rsidR="00EB3036" w:rsidRPr="0025644A" w:rsidRDefault="00EB3036" w:rsidP="005A7CE4">
      <w:pPr>
        <w:pStyle w:val="Odstavecseseznamem"/>
        <w:spacing w:after="0"/>
        <w:ind w:left="0"/>
        <w:jc w:val="both"/>
        <w:rPr>
          <w:rFonts w:asciiTheme="minorHAnsi" w:hAnsiTheme="minorHAnsi" w:cstheme="minorHAnsi"/>
        </w:rPr>
      </w:pPr>
    </w:p>
    <w:p w14:paraId="7C553B61" w14:textId="77777777" w:rsidR="009C1B3A" w:rsidRPr="0025644A" w:rsidRDefault="00EB3036"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60AC7767" w:rsidR="00943D20" w:rsidRDefault="00EB3036"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w:t>
      </w:r>
      <w:proofErr w:type="spellStart"/>
      <w:r w:rsidRPr="0025644A">
        <w:rPr>
          <w:rFonts w:asciiTheme="minorHAnsi" w:hAnsiTheme="minorHAnsi" w:cstheme="minorHAnsi"/>
        </w:rPr>
        <w:t>ust</w:t>
      </w:r>
      <w:proofErr w:type="spellEnd"/>
      <w:r w:rsidR="006938A6">
        <w:rPr>
          <w:rFonts w:asciiTheme="minorHAnsi" w:hAnsiTheme="minorHAnsi" w:cstheme="minorHAnsi"/>
        </w:rPr>
        <w:t>.</w:t>
      </w:r>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0BB6EB14" w14:textId="77777777" w:rsidR="00855ED1" w:rsidRPr="00855ED1" w:rsidRDefault="00855ED1" w:rsidP="005A7CE4">
      <w:pPr>
        <w:spacing w:after="0"/>
        <w:jc w:val="both"/>
        <w:rPr>
          <w:rFonts w:asciiTheme="minorHAnsi" w:hAnsiTheme="minorHAnsi" w:cstheme="minorHAnsi"/>
        </w:rPr>
      </w:pPr>
    </w:p>
    <w:p w14:paraId="1E175B38" w14:textId="11759955"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lastRenderedPageBreak/>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1AC01E87" w14:textId="77777777" w:rsidR="003C0AC5" w:rsidRPr="0025644A" w:rsidRDefault="003C0AC5" w:rsidP="005A7CE4">
      <w:pPr>
        <w:spacing w:after="0"/>
        <w:rPr>
          <w:rFonts w:asciiTheme="minorHAnsi" w:hAnsiTheme="minorHAnsi" w:cstheme="minorHAnsi"/>
          <w:b/>
        </w:rPr>
      </w:pPr>
    </w:p>
    <w:p w14:paraId="575FDEEF" w14:textId="397E1140"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5A7CE4">
      <w:pPr>
        <w:numPr>
          <w:ilvl w:val="0"/>
          <w:numId w:val="14"/>
        </w:numPr>
        <w:tabs>
          <w:tab w:val="left" w:pos="0"/>
        </w:tabs>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5A7CE4">
      <w:pPr>
        <w:spacing w:after="0"/>
        <w:rPr>
          <w:rFonts w:asciiTheme="minorHAnsi" w:hAnsiTheme="minorHAnsi" w:cstheme="minorHAnsi"/>
        </w:rPr>
      </w:pPr>
    </w:p>
    <w:p w14:paraId="68648BA0" w14:textId="17518E21"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Sankce</w:t>
      </w:r>
    </w:p>
    <w:p w14:paraId="26291416" w14:textId="52F0ADDF" w:rsidR="00233037" w:rsidRPr="00233037"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C64F64">
        <w:rPr>
          <w:rFonts w:asciiTheme="minorHAnsi" w:hAnsiTheme="minorHAnsi" w:cstheme="minorHAnsi"/>
        </w:rPr>
        <w:t>5</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5A7CE4">
      <w:pPr>
        <w:numPr>
          <w:ilvl w:val="0"/>
          <w:numId w:val="15"/>
        </w:numPr>
        <w:tabs>
          <w:tab w:val="left" w:pos="426"/>
        </w:tabs>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B1C0661" w14:textId="77777777" w:rsidR="006F1D0C" w:rsidRPr="005A7CE4" w:rsidRDefault="006F1D0C" w:rsidP="005A7CE4">
      <w:pPr>
        <w:spacing w:after="0"/>
        <w:jc w:val="both"/>
        <w:rPr>
          <w:rFonts w:asciiTheme="minorHAnsi" w:hAnsiTheme="minorHAnsi" w:cstheme="minorHAnsi"/>
        </w:rPr>
      </w:pPr>
    </w:p>
    <w:p w14:paraId="4753FE0E" w14:textId="62B07B6A" w:rsidR="003F101F" w:rsidRPr="0025644A" w:rsidRDefault="003F101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2D19ACBD" w14:textId="15FAC8E9"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5E4DABB2" w:rsidR="003F101F" w:rsidRPr="0025644A" w:rsidRDefault="00E02233"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proofErr w:type="spellStart"/>
      <w:r w:rsidRPr="008F38A0">
        <w:rPr>
          <w:rFonts w:asciiTheme="minorHAnsi" w:hAnsiTheme="minorHAnsi" w:cstheme="minorHAnsi"/>
          <w:sz w:val="22"/>
          <w:szCs w:val="22"/>
        </w:rPr>
        <w:t>ust</w:t>
      </w:r>
      <w:proofErr w:type="spellEnd"/>
      <w:r w:rsidRPr="008F38A0">
        <w:rPr>
          <w:rFonts w:asciiTheme="minorHAnsi" w:hAnsiTheme="minorHAnsi" w:cstheme="minorHAnsi"/>
          <w:sz w:val="22"/>
          <w:szCs w:val="22"/>
        </w:rPr>
        <w:t xml:space="preserve">.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xml:space="preserve">, s výjimkou ustanovení čl. VII této smlouvy, jenž se řídí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2586 občanského 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w:t>
      </w:r>
      <w:r w:rsidRPr="0025644A">
        <w:rPr>
          <w:rFonts w:asciiTheme="minorHAnsi" w:hAnsiTheme="minorHAnsi" w:cstheme="minorHAnsi"/>
          <w:sz w:val="22"/>
          <w:szCs w:val="22"/>
        </w:rPr>
        <w:lastRenderedPageBreak/>
        <w:t xml:space="preserve">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5A7CE4">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F6B66">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EC69D8C" w14:textId="497FE028" w:rsidR="00087BF7" w:rsidRPr="0025644A" w:rsidRDefault="00087BF7" w:rsidP="00087BF7">
      <w:pPr>
        <w:pStyle w:val="Smlouva-slo"/>
        <w:widowControl w:val="0"/>
        <w:spacing w:before="0" w:line="276" w:lineRule="auto"/>
        <w:rPr>
          <w:rFonts w:asciiTheme="minorHAnsi" w:hAnsiTheme="minorHAnsi" w:cstheme="minorHAnsi"/>
          <w:sz w:val="22"/>
          <w:szCs w:val="22"/>
        </w:rPr>
      </w:pPr>
      <w:r w:rsidRPr="0025644A">
        <w:rPr>
          <w:rFonts w:asciiTheme="minorHAnsi" w:hAnsiTheme="minorHAnsi" w:cstheme="minorHAnsi"/>
          <w:sz w:val="22"/>
          <w:szCs w:val="22"/>
        </w:rPr>
        <w:t xml:space="preserve">Příloha č. 1 – </w:t>
      </w:r>
      <w:r w:rsidRPr="00087BF7">
        <w:rPr>
          <w:rFonts w:asciiTheme="minorHAnsi" w:hAnsiTheme="minorHAnsi" w:cstheme="minorHAnsi"/>
          <w:sz w:val="22"/>
          <w:szCs w:val="22"/>
        </w:rPr>
        <w:t>Pravidla pro připojení nových technologií a vzdálenou správu</w:t>
      </w:r>
    </w:p>
    <w:p w14:paraId="5D4108F0" w14:textId="27C522F5" w:rsidR="003F101F" w:rsidRPr="0025644A" w:rsidRDefault="003F101F" w:rsidP="005A7CE4">
      <w:pPr>
        <w:pStyle w:val="Smlouva-slo"/>
        <w:widowControl w:val="0"/>
        <w:spacing w:before="0" w:line="276" w:lineRule="auto"/>
        <w:rPr>
          <w:rFonts w:asciiTheme="minorHAnsi" w:hAnsiTheme="minorHAnsi" w:cstheme="minorHAnsi"/>
          <w:sz w:val="22"/>
          <w:szCs w:val="22"/>
        </w:rPr>
      </w:pPr>
      <w:r w:rsidRPr="0025644A">
        <w:rPr>
          <w:rFonts w:asciiTheme="minorHAnsi" w:hAnsiTheme="minorHAnsi" w:cstheme="minorHAnsi"/>
          <w:sz w:val="22"/>
          <w:szCs w:val="22"/>
        </w:rPr>
        <w:t xml:space="preserve">Příloha č. </w:t>
      </w:r>
      <w:r w:rsidR="00087BF7">
        <w:rPr>
          <w:rFonts w:asciiTheme="minorHAnsi" w:hAnsiTheme="minorHAnsi" w:cstheme="minorHAnsi"/>
          <w:sz w:val="22"/>
          <w:szCs w:val="22"/>
        </w:rPr>
        <w:t>2</w:t>
      </w:r>
      <w:r w:rsidRPr="0025644A">
        <w:rPr>
          <w:rFonts w:asciiTheme="minorHAnsi" w:hAnsiTheme="minorHAnsi" w:cstheme="minorHAnsi"/>
          <w:sz w:val="22"/>
          <w:szCs w:val="22"/>
        </w:rPr>
        <w:t xml:space="preserve"> – Specifikace předmětu plnění</w:t>
      </w:r>
    </w:p>
    <w:p w14:paraId="2300CCE2" w14:textId="77777777" w:rsidR="007E296F" w:rsidRPr="0025644A" w:rsidRDefault="007E296F" w:rsidP="005A7CE4">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5A7CE4">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5A7CE4">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5A7CE4">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5A7CE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5A7CE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5A7CE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5A7CE4">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5A7CE4">
      <w:pPr>
        <w:spacing w:after="0"/>
        <w:rPr>
          <w:rFonts w:asciiTheme="minorHAnsi" w:hAnsiTheme="minorHAnsi" w:cstheme="minorHAnsi"/>
        </w:rPr>
      </w:pPr>
    </w:p>
    <w:p w14:paraId="50F15344" w14:textId="77777777" w:rsidR="002854FB" w:rsidRPr="0025644A" w:rsidRDefault="002854FB" w:rsidP="005A7CE4">
      <w:pPr>
        <w:spacing w:after="0"/>
        <w:rPr>
          <w:rFonts w:asciiTheme="minorHAnsi" w:hAnsiTheme="minorHAnsi" w:cstheme="minorHAnsi"/>
        </w:rPr>
      </w:pPr>
    </w:p>
    <w:p w14:paraId="55143357" w14:textId="77777777" w:rsidR="002854FB" w:rsidRPr="0025644A" w:rsidRDefault="002854FB" w:rsidP="005A7CE4">
      <w:pPr>
        <w:spacing w:after="0"/>
        <w:rPr>
          <w:rFonts w:asciiTheme="minorHAnsi" w:hAnsiTheme="minorHAnsi" w:cstheme="minorHAnsi"/>
        </w:rPr>
      </w:pPr>
    </w:p>
    <w:p w14:paraId="03027011" w14:textId="1E7EEAE9" w:rsidR="002854FB" w:rsidRPr="0025644A" w:rsidRDefault="002854FB" w:rsidP="005A7CE4">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5A7CE4">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710BDC6B" w14:textId="77777777" w:rsidR="00E02233" w:rsidRDefault="00E02233">
      <w:pPr>
        <w:spacing w:after="0" w:line="240" w:lineRule="auto"/>
        <w:rPr>
          <w:rFonts w:asciiTheme="minorHAnsi" w:eastAsia="Times New Roman" w:hAnsiTheme="minorHAnsi" w:cstheme="minorHAnsi"/>
          <w:b/>
          <w:sz w:val="24"/>
          <w:szCs w:val="24"/>
          <w:u w:val="single"/>
          <w:lang w:eastAsia="cs-CZ"/>
        </w:rPr>
      </w:pPr>
      <w:r>
        <w:rPr>
          <w:rFonts w:asciiTheme="minorHAnsi" w:hAnsiTheme="minorHAnsi" w:cstheme="minorHAnsi"/>
          <w:b/>
          <w:u w:val="single"/>
        </w:rPr>
        <w:br w:type="page"/>
      </w:r>
    </w:p>
    <w:p w14:paraId="797175B3" w14:textId="6E5FECC9" w:rsidR="00087BF7" w:rsidRDefault="00855ED1" w:rsidP="006B505B">
      <w:pPr>
        <w:pStyle w:val="Smlouva-slo"/>
        <w:widowControl w:val="0"/>
        <w:spacing w:before="0" w:line="276" w:lineRule="auto"/>
        <w:jc w:val="right"/>
        <w:rPr>
          <w:rFonts w:asciiTheme="minorHAnsi" w:hAnsiTheme="minorHAnsi" w:cstheme="minorHAnsi"/>
          <w:b/>
          <w:u w:val="single"/>
        </w:rPr>
      </w:pPr>
      <w:r w:rsidRPr="00041797">
        <w:rPr>
          <w:rFonts w:asciiTheme="minorHAnsi" w:hAnsiTheme="minorHAnsi" w:cstheme="minorHAnsi"/>
          <w:b/>
          <w:u w:val="single"/>
        </w:rPr>
        <w:lastRenderedPageBreak/>
        <w:t>Příloha č. 1</w:t>
      </w:r>
    </w:p>
    <w:p w14:paraId="54F18D1C" w14:textId="77777777" w:rsidR="00087BF7" w:rsidRPr="00366C06" w:rsidRDefault="00087BF7" w:rsidP="00087BF7">
      <w:pPr>
        <w:rPr>
          <w:rFonts w:cstheme="minorHAnsi"/>
          <w:b/>
          <w:bCs/>
        </w:rPr>
      </w:pPr>
      <w:r w:rsidRPr="00366C06">
        <w:rPr>
          <w:rFonts w:cstheme="minorHAnsi"/>
          <w:b/>
          <w:bCs/>
        </w:rPr>
        <w:t>Pravidla pro připojení nových technologií a vzdálenou správu</w:t>
      </w:r>
    </w:p>
    <w:p w14:paraId="51BF5665" w14:textId="77777777" w:rsidR="00087BF7" w:rsidRDefault="00087BF7" w:rsidP="00087BF7">
      <w:pPr>
        <w:jc w:val="both"/>
        <w:rPr>
          <w:rFonts w:cs="Calibri"/>
        </w:rPr>
      </w:pPr>
      <w:r>
        <w:rPr>
          <w:rFonts w:cs="Calibri"/>
        </w:rPr>
        <w:t>Níže uvedená pravidla Nemocnice Znojmo (dále jen Zadavatel) vycházejí z principu rovného zacházení s dodavateli, hospodárného nakládání prostředků a zejména kybernetické bezpečnosti Nemocnice Znojmo a jsou přílohou zadávací dokumentace výběrového řízení a smlouvy při nákupu nových technologií.</w:t>
      </w:r>
    </w:p>
    <w:p w14:paraId="346237C2" w14:textId="77777777" w:rsidR="00087BF7" w:rsidRDefault="00087BF7" w:rsidP="00087BF7">
      <w:pPr>
        <w:spacing w:after="0"/>
        <w:jc w:val="both"/>
        <w:rPr>
          <w:rFonts w:cs="Calibri"/>
          <w:b/>
          <w:bCs/>
          <w:u w:val="single"/>
        </w:rPr>
      </w:pPr>
      <w:r>
        <w:rPr>
          <w:rFonts w:cs="Calibri"/>
          <w:b/>
          <w:bCs/>
          <w:u w:val="single"/>
        </w:rPr>
        <w:t>Obecná pravidla:</w:t>
      </w:r>
    </w:p>
    <w:p w14:paraId="3701E9DD"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Technologie musí být dodána jako samostatně funkční celek, veškeré pro chod zařízení potřebné komponenty jako je například HW, SW, </w:t>
      </w:r>
      <w:proofErr w:type="spellStart"/>
      <w:r w:rsidRPr="00B204AE">
        <w:rPr>
          <w:rFonts w:cs="Calibri"/>
          <w:lang w:bidi="en-US"/>
        </w:rPr>
        <w:t>middle-ware</w:t>
      </w:r>
      <w:proofErr w:type="spellEnd"/>
      <w:r w:rsidRPr="00B204AE">
        <w:rPr>
          <w:rFonts w:cs="Calibri"/>
          <w:lang w:bidi="en-US"/>
        </w:rPr>
        <w:t>, licence, SQL databáze a podobně dodá Dodavatel jako součást dodávky</w:t>
      </w:r>
      <w:r>
        <w:rPr>
          <w:rFonts w:cs="Calibri"/>
          <w:lang w:bidi="en-US"/>
        </w:rPr>
        <w:t>.</w:t>
      </w:r>
    </w:p>
    <w:p w14:paraId="5F759BB3"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Instalované technologie nebudou mít přístup na Internet, s výjimkou vzdálené správy, bude-li požadována</w:t>
      </w:r>
      <w:r>
        <w:rPr>
          <w:rFonts w:cs="Calibri"/>
          <w:lang w:bidi="en-US"/>
        </w:rPr>
        <w:t>.</w:t>
      </w:r>
    </w:p>
    <w:p w14:paraId="3DE308C1"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Instalované technologie budou odděleny od vnitřních počítačových sítí Zadavatele, jedinou výjimkou může být přístup k (vazba na) LIS, NIS či PACS, bude-li požadován a předem dohodnut</w:t>
      </w:r>
      <w:r>
        <w:rPr>
          <w:rFonts w:cs="Calibri"/>
          <w:lang w:bidi="en-US"/>
        </w:rPr>
        <w:t>.</w:t>
      </w:r>
    </w:p>
    <w:p w14:paraId="49D3AF13"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Instalovaným technologiím nebude umožněn přenos dat přes Wi-Fi</w:t>
      </w:r>
      <w:r>
        <w:rPr>
          <w:rFonts w:cs="Calibri"/>
          <w:lang w:bidi="en-US"/>
        </w:rPr>
        <w:t>.</w:t>
      </w:r>
    </w:p>
    <w:p w14:paraId="58F0595F"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V rámci dodávek není možné instalovat Wi-Fi </w:t>
      </w:r>
      <w:proofErr w:type="spellStart"/>
      <w:r w:rsidRPr="00B204AE">
        <w:rPr>
          <w:rFonts w:cs="Calibri"/>
          <w:lang w:bidi="en-US"/>
        </w:rPr>
        <w:t>AccessPointy</w:t>
      </w:r>
      <w:proofErr w:type="spellEnd"/>
      <w:r w:rsidRPr="00B204AE">
        <w:rPr>
          <w:rFonts w:cs="Calibri"/>
          <w:lang w:bidi="en-US"/>
        </w:rPr>
        <w:t>, ani provozovat Wi-Fi komunikaci</w:t>
      </w:r>
      <w:r>
        <w:rPr>
          <w:rFonts w:cs="Calibri"/>
          <w:lang w:bidi="en-US"/>
        </w:rPr>
        <w:t>.</w:t>
      </w:r>
    </w:p>
    <w:p w14:paraId="17A179D1"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U instalace technologie musí být vždy přítomen pracovník OIT Zadavatele. Termín instalace musí být dohodnut s pracovníky OIT Zadavatele alespoň </w:t>
      </w:r>
      <w:r>
        <w:rPr>
          <w:rFonts w:cs="Calibri"/>
          <w:lang w:bidi="en-US"/>
        </w:rPr>
        <w:t>5</w:t>
      </w:r>
      <w:r w:rsidRPr="00B204AE">
        <w:rPr>
          <w:rFonts w:cs="Calibri"/>
          <w:lang w:bidi="en-US"/>
        </w:rPr>
        <w:t xml:space="preserve"> pracovní</w:t>
      </w:r>
      <w:r>
        <w:rPr>
          <w:rFonts w:cs="Calibri"/>
          <w:lang w:bidi="en-US"/>
        </w:rPr>
        <w:t>ch</w:t>
      </w:r>
      <w:r w:rsidRPr="00B204AE">
        <w:rPr>
          <w:rFonts w:cs="Calibri"/>
          <w:lang w:bidi="en-US"/>
        </w:rPr>
        <w:t xml:space="preserve"> dn</w:t>
      </w:r>
      <w:r>
        <w:rPr>
          <w:rFonts w:cs="Calibri"/>
          <w:lang w:bidi="en-US"/>
        </w:rPr>
        <w:t>í</w:t>
      </w:r>
      <w:r w:rsidRPr="00B204AE">
        <w:rPr>
          <w:rFonts w:cs="Calibri"/>
          <w:lang w:bidi="en-US"/>
        </w:rPr>
        <w:t xml:space="preserve"> předem</w:t>
      </w:r>
      <w:r>
        <w:rPr>
          <w:rFonts w:cs="Calibri"/>
          <w:lang w:bidi="en-US"/>
        </w:rPr>
        <w:t>.</w:t>
      </w:r>
    </w:p>
    <w:p w14:paraId="28CAF469"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Bude-li součástí dodávky nestandardní technologie, např. HW USB klíč, bude tato technologie (zařízení) provozována plně v režii dodavatele. </w:t>
      </w:r>
    </w:p>
    <w:p w14:paraId="0D0F1D70"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Servery Dodavatelů je možno umístit do nemocniční serverovny, v takovém případě musí být splněny následující podmínky: </w:t>
      </w:r>
    </w:p>
    <w:p w14:paraId="17E91B7F" w14:textId="77777777" w:rsidR="00087BF7" w:rsidRDefault="00087BF7" w:rsidP="00087BF7">
      <w:pPr>
        <w:pStyle w:val="Odstavecseseznamem"/>
        <w:numPr>
          <w:ilvl w:val="1"/>
          <w:numId w:val="35"/>
        </w:numPr>
        <w:spacing w:after="0" w:line="240" w:lineRule="auto"/>
        <w:contextualSpacing/>
        <w:jc w:val="both"/>
        <w:rPr>
          <w:rFonts w:cs="Calibri"/>
        </w:rPr>
      </w:pPr>
      <w:r w:rsidRPr="00B204AE">
        <w:rPr>
          <w:rFonts w:cs="Calibri"/>
          <w:lang w:bidi="en-US"/>
        </w:rPr>
        <w:t>server</w:t>
      </w:r>
      <w:r>
        <w:rPr>
          <w:rFonts w:cs="Calibri"/>
        </w:rPr>
        <w:t xml:space="preserve"> musí být výhradně typu RACK </w:t>
      </w:r>
      <w:proofErr w:type="spellStart"/>
      <w:r>
        <w:rPr>
          <w:rFonts w:cs="Calibri"/>
        </w:rPr>
        <w:t>mount</w:t>
      </w:r>
      <w:proofErr w:type="spellEnd"/>
      <w:r>
        <w:rPr>
          <w:rFonts w:cs="Calibri"/>
        </w:rPr>
        <w:t>, dodávka včetně ližin a kabeláží,</w:t>
      </w:r>
    </w:p>
    <w:p w14:paraId="64D08763" w14:textId="77777777" w:rsidR="00087BF7" w:rsidRDefault="00087BF7" w:rsidP="00087BF7">
      <w:pPr>
        <w:widowControl w:val="0"/>
        <w:numPr>
          <w:ilvl w:val="1"/>
          <w:numId w:val="35"/>
        </w:numPr>
        <w:suppressAutoHyphens/>
        <w:spacing w:after="0" w:line="240" w:lineRule="auto"/>
        <w:jc w:val="both"/>
        <w:rPr>
          <w:rFonts w:cs="Calibri"/>
        </w:rPr>
      </w:pPr>
      <w:r>
        <w:rPr>
          <w:rFonts w:cs="Calibri"/>
        </w:rPr>
        <w:t>přístup pracovníků Dodavatele k serveru jen po předchozí dohodě s pracovníky OIT, pouze v pracovní dny, mimo tuto dobu jen výjimečně,</w:t>
      </w:r>
    </w:p>
    <w:p w14:paraId="2EE6E045" w14:textId="77777777" w:rsidR="00087BF7" w:rsidRDefault="00087BF7" w:rsidP="00087BF7">
      <w:pPr>
        <w:widowControl w:val="0"/>
        <w:numPr>
          <w:ilvl w:val="1"/>
          <w:numId w:val="35"/>
        </w:numPr>
        <w:suppressAutoHyphens/>
        <w:spacing w:after="0" w:line="240" w:lineRule="auto"/>
        <w:jc w:val="both"/>
        <w:rPr>
          <w:rFonts w:cs="Calibri"/>
        </w:rPr>
      </w:pPr>
      <w:r>
        <w:rPr>
          <w:rFonts w:cs="Calibri"/>
        </w:rPr>
        <w:t>server bude mít k dispozici 1x 10/100/1000 Base-T port, RJ-45,</w:t>
      </w:r>
    </w:p>
    <w:p w14:paraId="6A3681D8" w14:textId="77777777" w:rsidR="00087BF7" w:rsidRDefault="00087BF7" w:rsidP="00087BF7">
      <w:pPr>
        <w:widowControl w:val="0"/>
        <w:numPr>
          <w:ilvl w:val="1"/>
          <w:numId w:val="35"/>
        </w:numPr>
        <w:suppressAutoHyphens/>
        <w:spacing w:after="0" w:line="240" w:lineRule="auto"/>
        <w:jc w:val="both"/>
        <w:rPr>
          <w:rFonts w:cs="Calibri"/>
        </w:rPr>
      </w:pPr>
      <w:r>
        <w:rPr>
          <w:rFonts w:cs="Calibri"/>
        </w:rPr>
        <w:t>server musí podporovat vzdálené KVM, k serveru nebude připojen monitor, klávesnice, myš,</w:t>
      </w:r>
    </w:p>
    <w:p w14:paraId="48201FF3" w14:textId="77777777" w:rsidR="00087BF7" w:rsidRDefault="00087BF7" w:rsidP="00087BF7">
      <w:pPr>
        <w:widowControl w:val="0"/>
        <w:numPr>
          <w:ilvl w:val="1"/>
          <w:numId w:val="35"/>
        </w:numPr>
        <w:suppressAutoHyphens/>
        <w:spacing w:after="0" w:line="240" w:lineRule="auto"/>
        <w:jc w:val="both"/>
        <w:rPr>
          <w:rFonts w:cs="Calibri"/>
        </w:rPr>
      </w:pPr>
      <w:r>
        <w:rPr>
          <w:rFonts w:cs="Calibri"/>
        </w:rPr>
        <w:t>k serveru bude dodáno prohlášení o instalovaném SW a licencích.</w:t>
      </w:r>
    </w:p>
    <w:p w14:paraId="13767703"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Instalace technologie nesmí generovat na straně Zadavatele vícenáklady. Pokud bude hrozit vznik vícenákladů, bude dodavatel před jejich vznikem osloven a bude mu navržen způsob jeho finanční spoluúčasti na těchto nákladech. </w:t>
      </w:r>
    </w:p>
    <w:p w14:paraId="42C05760" w14:textId="7B833C8C"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Technologie musí být dodána jako samostatně funkční celek, bude-li součástí dodávky switch, router atp</w:t>
      </w:r>
      <w:r w:rsidR="00517569">
        <w:rPr>
          <w:rFonts w:cs="Calibri"/>
          <w:lang w:bidi="en-US"/>
        </w:rPr>
        <w:t>.</w:t>
      </w:r>
      <w:r w:rsidRPr="00B204AE">
        <w:rPr>
          <w:rFonts w:cs="Calibri"/>
          <w:lang w:bidi="en-US"/>
        </w:rPr>
        <w:t>, budou s předstihem před instalací přesně definovány jednotlivé požadavky na propojení (LAN, IS, vzdálená správa atp.)</w:t>
      </w:r>
      <w:r>
        <w:rPr>
          <w:rFonts w:cs="Calibri"/>
          <w:lang w:bidi="en-US"/>
        </w:rPr>
        <w:t>.</w:t>
      </w:r>
    </w:p>
    <w:p w14:paraId="67E4DAEF"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Pracovníci Zadavatele vyhodnotí veškeré požadavky IT dodavatele z pohledu kybernetické bezpečnosti. Vyhrazují si právo neumožnit komunikaci zastaralými, nebezpečnými, či jinak rizikovými protokoly. Zejména nesmí být použity protokoly přenášející data </w:t>
      </w:r>
      <w:proofErr w:type="spellStart"/>
      <w:r w:rsidRPr="00B204AE">
        <w:rPr>
          <w:rFonts w:cs="Calibri"/>
          <w:lang w:bidi="en-US"/>
        </w:rPr>
        <w:t>neautentizovaně</w:t>
      </w:r>
      <w:proofErr w:type="spellEnd"/>
      <w:r w:rsidRPr="00B204AE">
        <w:rPr>
          <w:rFonts w:cs="Calibri"/>
          <w:lang w:bidi="en-US"/>
        </w:rPr>
        <w:t xml:space="preserve"> či </w:t>
      </w:r>
      <w:proofErr w:type="spellStart"/>
      <w:r w:rsidRPr="00B204AE">
        <w:rPr>
          <w:rFonts w:cs="Calibri"/>
          <w:lang w:bidi="en-US"/>
        </w:rPr>
        <w:t>nešifrovaně</w:t>
      </w:r>
      <w:proofErr w:type="spellEnd"/>
      <w:r w:rsidRPr="00B204AE">
        <w:rPr>
          <w:rFonts w:cs="Calibri"/>
          <w:lang w:bidi="en-US"/>
        </w:rPr>
        <w:t xml:space="preserve">. Použití protokolů Telnet, Server </w:t>
      </w:r>
      <w:proofErr w:type="spellStart"/>
      <w:r w:rsidRPr="00B204AE">
        <w:rPr>
          <w:rFonts w:cs="Calibri"/>
          <w:lang w:bidi="en-US"/>
        </w:rPr>
        <w:t>Message</w:t>
      </w:r>
      <w:proofErr w:type="spellEnd"/>
      <w:r w:rsidRPr="00B204AE">
        <w:rPr>
          <w:rFonts w:cs="Calibri"/>
          <w:lang w:bidi="en-US"/>
        </w:rPr>
        <w:t xml:space="preserve"> </w:t>
      </w:r>
      <w:proofErr w:type="spellStart"/>
      <w:r w:rsidRPr="00B204AE">
        <w:rPr>
          <w:rFonts w:cs="Calibri"/>
          <w:lang w:bidi="en-US"/>
        </w:rPr>
        <w:t>Block</w:t>
      </w:r>
      <w:proofErr w:type="spellEnd"/>
      <w:r w:rsidRPr="00B204AE">
        <w:rPr>
          <w:rFonts w:cs="Calibri"/>
          <w:lang w:bidi="en-US"/>
        </w:rPr>
        <w:t xml:space="preserve"> (SMB, Samba, CIFS, Microsoft </w:t>
      </w:r>
      <w:proofErr w:type="spellStart"/>
      <w:r w:rsidRPr="00B204AE">
        <w:rPr>
          <w:rFonts w:cs="Calibri"/>
          <w:lang w:bidi="en-US"/>
        </w:rPr>
        <w:t>file</w:t>
      </w:r>
      <w:proofErr w:type="spellEnd"/>
      <w:r w:rsidRPr="00B204AE">
        <w:rPr>
          <w:rFonts w:cs="Calibri"/>
          <w:lang w:bidi="en-US"/>
        </w:rPr>
        <w:t xml:space="preserve"> </w:t>
      </w:r>
      <w:proofErr w:type="spellStart"/>
      <w:r w:rsidRPr="00B204AE">
        <w:rPr>
          <w:rFonts w:cs="Calibri"/>
          <w:lang w:bidi="en-US"/>
        </w:rPr>
        <w:t>sharing</w:t>
      </w:r>
      <w:proofErr w:type="spellEnd"/>
      <w:r w:rsidRPr="00B204AE">
        <w:rPr>
          <w:rFonts w:cs="Calibri"/>
          <w:lang w:bidi="en-US"/>
        </w:rPr>
        <w:t xml:space="preserve">, NTLM) a podobně je nepřípustné. Přenosy (“sdílení”) souborů lze řešit kupříkladu pomocí </w:t>
      </w:r>
      <w:proofErr w:type="spellStart"/>
      <w:r w:rsidRPr="00B204AE">
        <w:rPr>
          <w:rFonts w:cs="Calibri"/>
          <w:lang w:bidi="en-US"/>
        </w:rPr>
        <w:t>OpenSSH</w:t>
      </w:r>
      <w:proofErr w:type="spellEnd"/>
      <w:r w:rsidRPr="00B204AE">
        <w:rPr>
          <w:rFonts w:cs="Calibri"/>
          <w:lang w:bidi="en-US"/>
        </w:rPr>
        <w:t>, který je standardní součástí MS Windows.</w:t>
      </w:r>
    </w:p>
    <w:p w14:paraId="51AFF397" w14:textId="77777777" w:rsidR="00087BF7" w:rsidRDefault="00087BF7" w:rsidP="00087BF7">
      <w:pPr>
        <w:spacing w:after="0"/>
        <w:jc w:val="both"/>
        <w:rPr>
          <w:rFonts w:cs="Calibri"/>
          <w:b/>
          <w:bCs/>
          <w:u w:val="single"/>
        </w:rPr>
      </w:pPr>
    </w:p>
    <w:p w14:paraId="6620CFDB" w14:textId="77777777" w:rsidR="00087BF7" w:rsidRDefault="00087BF7" w:rsidP="00087BF7">
      <w:pPr>
        <w:spacing w:after="0"/>
        <w:jc w:val="both"/>
        <w:rPr>
          <w:rFonts w:cs="Calibri"/>
          <w:b/>
          <w:bCs/>
          <w:u w:val="single"/>
        </w:rPr>
      </w:pPr>
      <w:r>
        <w:rPr>
          <w:rFonts w:cs="Calibri"/>
          <w:b/>
          <w:bCs/>
          <w:u w:val="single"/>
        </w:rPr>
        <w:t>Bude-li součástí dodávky počítač (PC)</w:t>
      </w:r>
    </w:p>
    <w:p w14:paraId="13D2E2E5"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Musí být </w:t>
      </w:r>
      <w:r>
        <w:rPr>
          <w:rFonts w:cs="Calibri"/>
          <w:lang w:bidi="en-US"/>
        </w:rPr>
        <w:t xml:space="preserve">minimálně 5 pracovních dní </w:t>
      </w:r>
      <w:r w:rsidRPr="00B204AE">
        <w:rPr>
          <w:rFonts w:cs="Calibri"/>
          <w:lang w:bidi="en-US"/>
        </w:rPr>
        <w:t>předem domluvena jeho instalace s pracovníky OIT</w:t>
      </w:r>
      <w:r>
        <w:rPr>
          <w:rFonts w:cs="Calibri"/>
          <w:lang w:bidi="en-US"/>
        </w:rPr>
        <w:t>.</w:t>
      </w:r>
    </w:p>
    <w:p w14:paraId="1C5738F8"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Veškerý instalovaný SW musí být legální, plně </w:t>
      </w:r>
      <w:proofErr w:type="spellStart"/>
      <w:r w:rsidRPr="00B204AE">
        <w:rPr>
          <w:rFonts w:cs="Calibri"/>
          <w:lang w:bidi="en-US"/>
        </w:rPr>
        <w:t>zalicencován</w:t>
      </w:r>
      <w:proofErr w:type="spellEnd"/>
      <w:r w:rsidRPr="00B204AE">
        <w:rPr>
          <w:rFonts w:cs="Calibri"/>
          <w:lang w:bidi="en-US"/>
        </w:rPr>
        <w:t xml:space="preserve"> a licence převedena na Zadavatele</w:t>
      </w:r>
      <w:r>
        <w:rPr>
          <w:rFonts w:cs="Calibri"/>
          <w:lang w:bidi="en-US"/>
        </w:rPr>
        <w:t>.</w:t>
      </w:r>
    </w:p>
    <w:p w14:paraId="59314A66" w14:textId="77777777" w:rsidR="00087BF7" w:rsidRDefault="00087BF7" w:rsidP="00087BF7">
      <w:pPr>
        <w:jc w:val="both"/>
        <w:rPr>
          <w:rFonts w:cs="Calibri"/>
          <w:u w:val="single"/>
        </w:rPr>
      </w:pPr>
    </w:p>
    <w:p w14:paraId="53000FC2" w14:textId="77777777" w:rsidR="00087BF7" w:rsidRDefault="00087BF7" w:rsidP="00087BF7">
      <w:pPr>
        <w:spacing w:after="0"/>
        <w:jc w:val="both"/>
        <w:rPr>
          <w:rFonts w:cs="Calibri"/>
          <w:b/>
          <w:bCs/>
          <w:u w:val="single"/>
        </w:rPr>
      </w:pPr>
      <w:r>
        <w:rPr>
          <w:rFonts w:cs="Calibri"/>
          <w:b/>
          <w:bCs/>
          <w:u w:val="single"/>
        </w:rPr>
        <w:t>Bude-li součástí dodávky SW</w:t>
      </w:r>
    </w:p>
    <w:p w14:paraId="4469641C"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Dodavatel doloží legálnost veškerého instalovaného SW.</w:t>
      </w:r>
    </w:p>
    <w:p w14:paraId="1A326FD3"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lastRenderedPageBreak/>
        <w:t>V předávacím protokolu technologie bude instalovaný SW uveden, budou přiloženy potřebné licenční doklady</w:t>
      </w:r>
      <w:r>
        <w:rPr>
          <w:rFonts w:cs="Calibri"/>
          <w:lang w:bidi="en-US"/>
        </w:rPr>
        <w:t>.</w:t>
      </w:r>
    </w:p>
    <w:p w14:paraId="1BF8A97A"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Dodavatel si na svoje náklady zajistí veškerý HW, potřebný pro běh tohoto SW. </w:t>
      </w:r>
    </w:p>
    <w:p w14:paraId="2D8A6D29" w14:textId="77777777" w:rsidR="00087BF7" w:rsidRDefault="00087BF7" w:rsidP="00087BF7">
      <w:pPr>
        <w:jc w:val="both"/>
        <w:rPr>
          <w:rFonts w:cs="Calibri"/>
          <w:b/>
          <w:bCs/>
        </w:rPr>
      </w:pPr>
    </w:p>
    <w:p w14:paraId="328A8E72" w14:textId="77777777" w:rsidR="00087BF7" w:rsidRDefault="00087BF7" w:rsidP="00087BF7">
      <w:pPr>
        <w:spacing w:after="0"/>
        <w:jc w:val="both"/>
        <w:rPr>
          <w:rFonts w:cs="Calibri"/>
          <w:b/>
          <w:bCs/>
          <w:u w:val="single"/>
        </w:rPr>
      </w:pPr>
      <w:r>
        <w:rPr>
          <w:rFonts w:cs="Calibri"/>
          <w:b/>
          <w:bCs/>
          <w:u w:val="single"/>
        </w:rPr>
        <w:t>Bude-li dodavatelem požadováno připojení k počítačové síti LAN Nemocnice Znojmo</w:t>
      </w:r>
    </w:p>
    <w:p w14:paraId="08876902"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Dodavateli bude poskytnuta 1x zásuvka LAN RJ-45, připojení technologie je možné metalickým kabelem, standard 100BASE-TX nebo 1000BASE-T. Jiné připojení možné po předchozí dohodě.</w:t>
      </w:r>
    </w:p>
    <w:p w14:paraId="4DD4310A"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V případě instalace v izolované el. soustavě může být požadované připojení optické.</w:t>
      </w:r>
    </w:p>
    <w:p w14:paraId="606A3921"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Pokud nebude v místě instalace zásuvka k dispozici, bude realizována pracovníky zadavatele po předchozí dohodě s dodavatelem, případně vzniklé náklady hradí dodavatel. </w:t>
      </w:r>
    </w:p>
    <w:p w14:paraId="661E816D"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Jiné připojení možné po předchozí dohodě.</w:t>
      </w:r>
    </w:p>
    <w:p w14:paraId="3B5815A7"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Zařízení dostane jednu vnitřní neveřejnou pevnou IP adresu nebo jednu neveřejnou dynamickou (DHCP) adresu</w:t>
      </w:r>
      <w:r>
        <w:rPr>
          <w:rFonts w:cs="Calibri"/>
          <w:lang w:bidi="en-US"/>
        </w:rPr>
        <w:t>.</w:t>
      </w:r>
    </w:p>
    <w:p w14:paraId="3D438674"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Komunikace výhradně protokolem IPv4, protokol IPv6 musí být vypnut</w:t>
      </w:r>
      <w:r>
        <w:rPr>
          <w:rFonts w:cs="Calibri"/>
          <w:lang w:bidi="en-US"/>
        </w:rPr>
        <w:t>.</w:t>
      </w:r>
    </w:p>
    <w:p w14:paraId="6289E15C" w14:textId="77777777" w:rsidR="00087BF7" w:rsidRDefault="00087BF7" w:rsidP="00087BF7">
      <w:pPr>
        <w:jc w:val="both"/>
        <w:rPr>
          <w:rFonts w:cs="Calibri"/>
        </w:rPr>
      </w:pPr>
    </w:p>
    <w:p w14:paraId="5E9782BA" w14:textId="77777777" w:rsidR="00087BF7" w:rsidRDefault="00087BF7" w:rsidP="00087BF7">
      <w:pPr>
        <w:spacing w:after="0"/>
        <w:jc w:val="both"/>
        <w:rPr>
          <w:rFonts w:cs="Calibri"/>
          <w:b/>
          <w:bCs/>
          <w:u w:val="single"/>
        </w:rPr>
      </w:pPr>
      <w:r>
        <w:rPr>
          <w:rFonts w:cs="Calibri"/>
          <w:b/>
          <w:bCs/>
          <w:u w:val="single"/>
        </w:rPr>
        <w:t>Bude-li požadováno připojení k Informačním systémům nemocnice</w:t>
      </w:r>
    </w:p>
    <w:p w14:paraId="757F0085" w14:textId="77777777" w:rsidR="00087BF7" w:rsidRPr="000346BE" w:rsidRDefault="00087BF7" w:rsidP="00087BF7">
      <w:pPr>
        <w:pStyle w:val="Odstavecseseznamem"/>
        <w:numPr>
          <w:ilvl w:val="0"/>
          <w:numId w:val="35"/>
        </w:numPr>
        <w:spacing w:after="0" w:line="240" w:lineRule="auto"/>
        <w:ind w:left="720"/>
        <w:contextualSpacing/>
        <w:jc w:val="both"/>
        <w:rPr>
          <w:rFonts w:cs="Calibri"/>
          <w:lang w:bidi="en-US"/>
        </w:rPr>
      </w:pPr>
      <w:r w:rsidRPr="000346BE">
        <w:rPr>
          <w:rFonts w:cs="Calibri"/>
          <w:lang w:bidi="en-US"/>
        </w:rPr>
        <w:t>Musí být tato skutečnost sdělena pracovníkům OIT minimálně 1 měsíc dopředu z důvodu nutného zajištění vazeb případných dalších dodavatelů (např. komunikační protokol pro laboratoře, úprava NIS, napojení na PACS apod.).</w:t>
      </w:r>
    </w:p>
    <w:p w14:paraId="2443DE30"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Musí být splněny podmínky připojení k</w:t>
      </w:r>
      <w:r>
        <w:rPr>
          <w:rFonts w:cs="Calibri"/>
          <w:lang w:bidi="en-US"/>
        </w:rPr>
        <w:t> </w:t>
      </w:r>
      <w:r w:rsidRPr="00B204AE">
        <w:rPr>
          <w:rFonts w:cs="Calibri"/>
          <w:lang w:bidi="en-US"/>
        </w:rPr>
        <w:t>LAN</w:t>
      </w:r>
      <w:r>
        <w:rPr>
          <w:rFonts w:cs="Calibri"/>
          <w:lang w:bidi="en-US"/>
        </w:rPr>
        <w:t>.</w:t>
      </w:r>
    </w:p>
    <w:p w14:paraId="5AAF9241" w14:textId="20F89545"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Náklady na připojení (licence, ovladače atp</w:t>
      </w:r>
      <w:r w:rsidR="00517569">
        <w:rPr>
          <w:rFonts w:cs="Calibri"/>
          <w:lang w:bidi="en-US"/>
        </w:rPr>
        <w:t>.</w:t>
      </w:r>
      <w:r w:rsidRPr="00B204AE">
        <w:rPr>
          <w:rFonts w:cs="Calibri"/>
          <w:lang w:bidi="en-US"/>
        </w:rPr>
        <w:t>) nese v plné výši dodavatel</w:t>
      </w:r>
      <w:r>
        <w:rPr>
          <w:rFonts w:cs="Calibri"/>
          <w:lang w:bidi="en-US"/>
        </w:rPr>
        <w:t>.</w:t>
      </w:r>
    </w:p>
    <w:p w14:paraId="1C8AB802" w14:textId="7E42DB62"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Vícenáklady, jež by vznikly na straně Zadavatele (např. nutná úprava NIS, LIS či PACS) hradí Dodavatel. Jedná se například o poplatek za připojení technologie do informač</w:t>
      </w:r>
      <w:r w:rsidR="00517569">
        <w:rPr>
          <w:rFonts w:cs="Calibri"/>
          <w:lang w:bidi="en-US"/>
        </w:rPr>
        <w:t>n</w:t>
      </w:r>
      <w:r w:rsidRPr="00B204AE">
        <w:rPr>
          <w:rFonts w:cs="Calibri"/>
          <w:lang w:bidi="en-US"/>
        </w:rPr>
        <w:t>ího systému, licence SW, potřebný HW, práce a podobně.</w:t>
      </w:r>
    </w:p>
    <w:p w14:paraId="10C1E9E3" w14:textId="6440B1F9"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Technologie, respektiv</w:t>
      </w:r>
      <w:r w:rsidR="00517569">
        <w:rPr>
          <w:rFonts w:cs="Calibri"/>
          <w:lang w:bidi="en-US"/>
        </w:rPr>
        <w:t>e</w:t>
      </w:r>
      <w:r w:rsidRPr="00B204AE">
        <w:rPr>
          <w:rFonts w:cs="Calibri"/>
          <w:lang w:bidi="en-US"/>
        </w:rPr>
        <w:t xml:space="preserve"> k PACS připojované zařízení, musí splňovat normu DICOM v3</w:t>
      </w:r>
      <w:r>
        <w:rPr>
          <w:rFonts w:cs="Calibri"/>
          <w:lang w:bidi="en-US"/>
        </w:rPr>
        <w:t>.</w:t>
      </w:r>
      <w:r w:rsidR="00517569">
        <w:rPr>
          <w:rFonts w:cs="Calibri"/>
          <w:lang w:bidi="en-US"/>
        </w:rPr>
        <w:t xml:space="preserve"> </w:t>
      </w:r>
    </w:p>
    <w:p w14:paraId="7A36760A" w14:textId="77777777" w:rsidR="00087BF7" w:rsidRDefault="00087BF7" w:rsidP="00087BF7">
      <w:pPr>
        <w:jc w:val="both"/>
        <w:rPr>
          <w:rFonts w:cs="Calibri"/>
        </w:rPr>
      </w:pPr>
    </w:p>
    <w:p w14:paraId="165B4FE7" w14:textId="77777777" w:rsidR="00087BF7" w:rsidRDefault="00087BF7" w:rsidP="00087BF7">
      <w:pPr>
        <w:spacing w:after="0"/>
        <w:jc w:val="both"/>
        <w:rPr>
          <w:rFonts w:cs="Calibri"/>
          <w:b/>
          <w:bCs/>
          <w:u w:val="single"/>
        </w:rPr>
      </w:pPr>
      <w:r>
        <w:rPr>
          <w:rFonts w:cs="Calibri"/>
          <w:b/>
          <w:bCs/>
          <w:u w:val="single"/>
        </w:rPr>
        <w:t>Bude-li dodavatelem požadována vzdálená správa, musí tato splňovat následující pravidla:</w:t>
      </w:r>
    </w:p>
    <w:p w14:paraId="4815048B"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Zařízení nebude mít přístup na Internet, s výjimkou umožnění vzdálené správy přes Internet</w:t>
      </w:r>
      <w:r>
        <w:rPr>
          <w:rFonts w:cs="Calibri"/>
          <w:lang w:bidi="en-US"/>
        </w:rPr>
        <w:t>.</w:t>
      </w:r>
    </w:p>
    <w:p w14:paraId="695C281A"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Vzdálená správa bude umožněna jen takovým způsobem, kdy TCP/IP spojení navazuje zařízení z vnitřní sítě Zadavatele (dále jen LAN)</w:t>
      </w:r>
      <w:r>
        <w:rPr>
          <w:rFonts w:cs="Calibri"/>
          <w:lang w:bidi="en-US"/>
        </w:rPr>
        <w:t>.</w:t>
      </w:r>
    </w:p>
    <w:p w14:paraId="0F7B64F6"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Navázání spojení bude z LAN umožněno jen na vybranou cílovou IP adresu, případně množinu adres (seznam adres dodá Dodavatel)</w:t>
      </w:r>
      <w:r>
        <w:rPr>
          <w:rFonts w:cs="Calibri"/>
          <w:lang w:bidi="en-US"/>
        </w:rPr>
        <w:t>.</w:t>
      </w:r>
    </w:p>
    <w:p w14:paraId="0BDCD9FB"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Navázání spojení bude z LAN umožněno jen na vybraný cílový port, případně množinu portů (seznam portů dodá Dodavatel)</w:t>
      </w:r>
      <w:r>
        <w:rPr>
          <w:rFonts w:cs="Calibri"/>
          <w:lang w:bidi="en-US"/>
        </w:rPr>
        <w:t>.</w:t>
      </w:r>
    </w:p>
    <w:p w14:paraId="32A336E5"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Přístup na vzdálenou správu z LAN bude umožněn jen z vybrané IP adresy nebo konkrétní množiny adres</w:t>
      </w:r>
      <w:r>
        <w:rPr>
          <w:rFonts w:cs="Calibri"/>
          <w:lang w:bidi="en-US"/>
        </w:rPr>
        <w:t>.</w:t>
      </w:r>
    </w:p>
    <w:p w14:paraId="3A7DB852"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 xml:space="preserve">V případě použití systému </w:t>
      </w:r>
      <w:proofErr w:type="spellStart"/>
      <w:r w:rsidRPr="00B204AE">
        <w:rPr>
          <w:rFonts w:cs="Calibri"/>
          <w:lang w:bidi="en-US"/>
        </w:rPr>
        <w:t>TeamViewer</w:t>
      </w:r>
      <w:proofErr w:type="spellEnd"/>
      <w:r w:rsidRPr="00B204AE">
        <w:rPr>
          <w:rFonts w:cs="Calibri"/>
          <w:lang w:bidi="en-US"/>
        </w:rPr>
        <w:t xml:space="preserve"> je dodavatel povinen použít dvoufázovou autentizaci</w:t>
      </w:r>
      <w:r>
        <w:rPr>
          <w:rFonts w:cs="Calibri"/>
          <w:lang w:bidi="en-US"/>
        </w:rPr>
        <w:t>.</w:t>
      </w:r>
    </w:p>
    <w:p w14:paraId="0415066C" w14:textId="77777777" w:rsidR="00087BF7" w:rsidRPr="00B204AE" w:rsidRDefault="00087BF7" w:rsidP="00087BF7">
      <w:pPr>
        <w:pStyle w:val="Odstavecseseznamem"/>
        <w:numPr>
          <w:ilvl w:val="0"/>
          <w:numId w:val="35"/>
        </w:numPr>
        <w:spacing w:after="0" w:line="240" w:lineRule="auto"/>
        <w:ind w:left="720"/>
        <w:contextualSpacing/>
        <w:jc w:val="both"/>
        <w:rPr>
          <w:rFonts w:cs="Calibri"/>
          <w:lang w:bidi="en-US"/>
        </w:rPr>
      </w:pPr>
      <w:r w:rsidRPr="00B204AE">
        <w:rPr>
          <w:rFonts w:cs="Calibri"/>
          <w:lang w:bidi="en-US"/>
        </w:rPr>
        <w:t>Dodavatel je při používání vzdálené správy dodržovat pravidla GDPR, obecně platná pravidla kyberbezpečnosti a doporučení NÚKIB.</w:t>
      </w:r>
    </w:p>
    <w:p w14:paraId="35A40E8A" w14:textId="77777777" w:rsidR="00087BF7" w:rsidRDefault="00087BF7" w:rsidP="00087BF7">
      <w:pPr>
        <w:tabs>
          <w:tab w:val="left" w:pos="5983"/>
        </w:tabs>
        <w:jc w:val="both"/>
        <w:rPr>
          <w:rFonts w:cs="Calibri"/>
          <w:spacing w:val="-2"/>
        </w:rPr>
      </w:pPr>
    </w:p>
    <w:p w14:paraId="71CE8B89" w14:textId="77777777" w:rsidR="00087BF7" w:rsidRDefault="00087BF7" w:rsidP="00087BF7">
      <w:pPr>
        <w:tabs>
          <w:tab w:val="left" w:pos="5983"/>
        </w:tabs>
        <w:jc w:val="both"/>
        <w:rPr>
          <w:rFonts w:cs="Calibri"/>
          <w:spacing w:val="-2"/>
        </w:rPr>
      </w:pPr>
    </w:p>
    <w:p w14:paraId="1BCC0AF2" w14:textId="77777777" w:rsidR="00087BF7" w:rsidRPr="009A6195" w:rsidRDefault="00087BF7" w:rsidP="00087BF7">
      <w:pPr>
        <w:spacing w:after="0"/>
        <w:jc w:val="both"/>
        <w:rPr>
          <w:rFonts w:cs="Calibri"/>
        </w:rPr>
      </w:pPr>
      <w:r w:rsidRPr="009A6195">
        <w:rPr>
          <w:rFonts w:cs="Calibri"/>
        </w:rPr>
        <w:t xml:space="preserve">Odbor informačních technologií </w:t>
      </w:r>
    </w:p>
    <w:p w14:paraId="7DCCA945" w14:textId="77777777" w:rsidR="00087BF7" w:rsidRDefault="00087BF7" w:rsidP="00087BF7">
      <w:pPr>
        <w:spacing w:after="0"/>
        <w:jc w:val="both"/>
        <w:rPr>
          <w:rFonts w:cs="Calibri"/>
        </w:rPr>
      </w:pPr>
      <w:r w:rsidRPr="009A6195">
        <w:rPr>
          <w:rFonts w:cs="Calibri"/>
        </w:rPr>
        <w:t>Nemocnice Znojmo, příspěvková organizace</w:t>
      </w:r>
    </w:p>
    <w:p w14:paraId="2F86C796" w14:textId="77777777" w:rsidR="00087BF7" w:rsidRDefault="00087BF7" w:rsidP="00087BF7">
      <w:pPr>
        <w:jc w:val="both"/>
        <w:rPr>
          <w:rFonts w:cs="Calibri"/>
        </w:rPr>
      </w:pPr>
    </w:p>
    <w:p w14:paraId="33555218" w14:textId="6A962CD9" w:rsidR="00087BF7" w:rsidRPr="00087BF7" w:rsidRDefault="00087BF7" w:rsidP="006B505B">
      <w:pPr>
        <w:pStyle w:val="Smlouva-slo"/>
        <w:widowControl w:val="0"/>
        <w:spacing w:before="0" w:line="276" w:lineRule="auto"/>
        <w:jc w:val="right"/>
        <w:rPr>
          <w:rFonts w:asciiTheme="minorHAnsi" w:hAnsiTheme="minorHAnsi" w:cstheme="minorHAnsi"/>
          <w:b/>
          <w:bCs/>
          <w:iCs/>
        </w:rPr>
      </w:pPr>
      <w:r w:rsidRPr="00087BF7">
        <w:rPr>
          <w:rFonts w:asciiTheme="minorHAnsi" w:hAnsiTheme="minorHAnsi" w:cstheme="minorHAnsi"/>
          <w:b/>
          <w:bCs/>
          <w:iCs/>
        </w:rPr>
        <w:lastRenderedPageBreak/>
        <w:t>Příloha č.2</w:t>
      </w:r>
    </w:p>
    <w:p w14:paraId="2385E05D" w14:textId="13A0F40C" w:rsidR="00855ED1" w:rsidRPr="00041797" w:rsidRDefault="00855ED1" w:rsidP="005A7CE4">
      <w:pPr>
        <w:pStyle w:val="Smlouva-slo"/>
        <w:widowControl w:val="0"/>
        <w:spacing w:before="0" w:line="276" w:lineRule="auto"/>
        <w:rPr>
          <w:rFonts w:asciiTheme="minorHAnsi" w:hAnsiTheme="minorHAnsi" w:cstheme="minorHAnsi"/>
        </w:rPr>
      </w:pPr>
    </w:p>
    <w:p w14:paraId="61FD1A56" w14:textId="33ACFAFA" w:rsidR="00855ED1" w:rsidRPr="00D5024A" w:rsidRDefault="00855ED1" w:rsidP="005A7CE4">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44392CBC" w:rsidR="00855ED1" w:rsidRDefault="00E02233" w:rsidP="005A7CE4">
      <w:pPr>
        <w:pStyle w:val="Smlouva-slo"/>
        <w:widowControl w:val="0"/>
        <w:spacing w:before="0" w:line="276" w:lineRule="auto"/>
        <w:rPr>
          <w:rFonts w:asciiTheme="minorHAnsi" w:hAnsiTheme="minorHAnsi" w:cstheme="minorHAnsi"/>
          <w:b/>
          <w:sz w:val="28"/>
          <w:u w:val="single"/>
        </w:rPr>
      </w:pPr>
      <w:r w:rsidRPr="00777A04">
        <w:rPr>
          <w:rFonts w:asciiTheme="minorHAnsi" w:hAnsiTheme="minorHAnsi" w:cstheme="minorHAnsi"/>
          <w:i/>
        </w:rPr>
        <w:t xml:space="preserve">(vyplní </w:t>
      </w:r>
      <w:r>
        <w:rPr>
          <w:rFonts w:asciiTheme="minorHAnsi" w:hAnsiTheme="minorHAnsi" w:cstheme="minorHAnsi"/>
          <w:i/>
        </w:rPr>
        <w:t>prodávající)</w:t>
      </w:r>
    </w:p>
    <w:p w14:paraId="3F9A3BC5" w14:textId="3B5CB37F" w:rsidR="00B2429B" w:rsidRPr="00B2429B" w:rsidRDefault="00B2429B" w:rsidP="005A7CE4">
      <w:pPr>
        <w:pStyle w:val="Smlouva-slo"/>
        <w:widowControl w:val="0"/>
        <w:spacing w:before="0" w:line="276" w:lineRule="auto"/>
        <w:rPr>
          <w:rFonts w:asciiTheme="minorHAnsi" w:hAnsiTheme="minorHAnsi" w:cstheme="minorHAnsi"/>
          <w:b/>
        </w:rPr>
      </w:pPr>
    </w:p>
    <w:sectPr w:rsidR="00B2429B" w:rsidRPr="00B2429B" w:rsidSect="005A7CE4">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22828" w14:textId="77777777" w:rsidR="006F0E37" w:rsidRDefault="006F0E37" w:rsidP="00D921A9">
      <w:pPr>
        <w:spacing w:after="0" w:line="240" w:lineRule="auto"/>
      </w:pPr>
      <w:r>
        <w:separator/>
      </w:r>
    </w:p>
  </w:endnote>
  <w:endnote w:type="continuationSeparator" w:id="0">
    <w:p w14:paraId="6DA69B5B" w14:textId="77777777" w:rsidR="006F0E37" w:rsidRDefault="006F0E37"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9976C" w14:textId="574B4DDE" w:rsidR="00C9370E" w:rsidRPr="002F6B66" w:rsidRDefault="00C9370E">
    <w:pPr>
      <w:pStyle w:val="Zpat"/>
      <w:rPr>
        <w:i/>
        <w:iCs/>
      </w:rPr>
    </w:pPr>
    <w:r>
      <w:rPr>
        <w:i/>
        <w:iCs/>
      </w:rPr>
      <w:t xml:space="preserve">VZMR </w:t>
    </w:r>
    <w:r w:rsidR="00DD5BAB">
      <w:rPr>
        <w:i/>
        <w:iCs/>
      </w:rPr>
      <w:t>7/24</w:t>
    </w:r>
    <w:r>
      <w:rPr>
        <w:i/>
        <w:iCs/>
      </w:rPr>
      <w:t xml:space="preserve"> Ultrazvukový přístroj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44812E" w14:textId="77777777" w:rsidR="006F0E37" w:rsidRDefault="006F0E37" w:rsidP="00D921A9">
      <w:pPr>
        <w:spacing w:after="0" w:line="240" w:lineRule="auto"/>
      </w:pPr>
      <w:r>
        <w:separator/>
      </w:r>
    </w:p>
  </w:footnote>
  <w:footnote w:type="continuationSeparator" w:id="0">
    <w:p w14:paraId="381F9622" w14:textId="77777777" w:rsidR="006F0E37" w:rsidRDefault="006F0E37"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975677684">
    <w:abstractNumId w:val="17"/>
  </w:num>
  <w:num w:numId="2" w16cid:durableId="2006128273">
    <w:abstractNumId w:val="33"/>
  </w:num>
  <w:num w:numId="3" w16cid:durableId="1546021349">
    <w:abstractNumId w:val="29"/>
  </w:num>
  <w:num w:numId="4" w16cid:durableId="1224217197">
    <w:abstractNumId w:val="6"/>
  </w:num>
  <w:num w:numId="5" w16cid:durableId="2068408411">
    <w:abstractNumId w:val="10"/>
  </w:num>
  <w:num w:numId="6" w16cid:durableId="1310672589">
    <w:abstractNumId w:val="4"/>
  </w:num>
  <w:num w:numId="7" w16cid:durableId="19671638">
    <w:abstractNumId w:val="0"/>
  </w:num>
  <w:num w:numId="8" w16cid:durableId="1172184619">
    <w:abstractNumId w:val="1"/>
  </w:num>
  <w:num w:numId="9" w16cid:durableId="1700935461">
    <w:abstractNumId w:val="24"/>
  </w:num>
  <w:num w:numId="10" w16cid:durableId="590624333">
    <w:abstractNumId w:val="31"/>
  </w:num>
  <w:num w:numId="11" w16cid:durableId="195386712">
    <w:abstractNumId w:val="7"/>
  </w:num>
  <w:num w:numId="12" w16cid:durableId="443960173">
    <w:abstractNumId w:val="32"/>
  </w:num>
  <w:num w:numId="13" w16cid:durableId="291906713">
    <w:abstractNumId w:val="19"/>
  </w:num>
  <w:num w:numId="14" w16cid:durableId="1606696457">
    <w:abstractNumId w:val="14"/>
  </w:num>
  <w:num w:numId="15" w16cid:durableId="855731720">
    <w:abstractNumId w:val="21"/>
  </w:num>
  <w:num w:numId="16" w16cid:durableId="448937785">
    <w:abstractNumId w:val="20"/>
  </w:num>
  <w:num w:numId="17" w16cid:durableId="386539258">
    <w:abstractNumId w:val="12"/>
  </w:num>
  <w:num w:numId="18" w16cid:durableId="46339138">
    <w:abstractNumId w:val="28"/>
  </w:num>
  <w:num w:numId="19" w16cid:durableId="925267085">
    <w:abstractNumId w:val="34"/>
  </w:num>
  <w:num w:numId="20" w16cid:durableId="489370230">
    <w:abstractNumId w:val="27"/>
  </w:num>
  <w:num w:numId="21" w16cid:durableId="1466042549">
    <w:abstractNumId w:val="5"/>
  </w:num>
  <w:num w:numId="22" w16cid:durableId="1479103474">
    <w:abstractNumId w:val="18"/>
  </w:num>
  <w:num w:numId="23" w16cid:durableId="279144483">
    <w:abstractNumId w:val="11"/>
  </w:num>
  <w:num w:numId="24" w16cid:durableId="1992757222">
    <w:abstractNumId w:val="3"/>
  </w:num>
  <w:num w:numId="25" w16cid:durableId="149030415">
    <w:abstractNumId w:val="16"/>
  </w:num>
  <w:num w:numId="26" w16cid:durableId="648440880">
    <w:abstractNumId w:val="26"/>
  </w:num>
  <w:num w:numId="27" w16cid:durableId="821625334">
    <w:abstractNumId w:val="25"/>
  </w:num>
  <w:num w:numId="28" w16cid:durableId="1983999861">
    <w:abstractNumId w:val="13"/>
  </w:num>
  <w:num w:numId="29" w16cid:durableId="129370205">
    <w:abstractNumId w:val="23"/>
  </w:num>
  <w:num w:numId="30" w16cid:durableId="81267490">
    <w:abstractNumId w:val="9"/>
  </w:num>
  <w:num w:numId="31" w16cid:durableId="1231844364">
    <w:abstractNumId w:val="30"/>
  </w:num>
  <w:num w:numId="32" w16cid:durableId="1377895231">
    <w:abstractNumId w:val="22"/>
  </w:num>
  <w:num w:numId="33" w16cid:durableId="658581056">
    <w:abstractNumId w:val="2"/>
  </w:num>
  <w:num w:numId="34" w16cid:durableId="1814132987">
    <w:abstractNumId w:val="15"/>
  </w:num>
  <w:num w:numId="35" w16cid:durableId="13874090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5007"/>
    <w:rsid w:val="0008781B"/>
    <w:rsid w:val="00087BF7"/>
    <w:rsid w:val="00087FCA"/>
    <w:rsid w:val="00091E1F"/>
    <w:rsid w:val="00092205"/>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1153"/>
    <w:rsid w:val="00125D68"/>
    <w:rsid w:val="00125FCC"/>
    <w:rsid w:val="00133850"/>
    <w:rsid w:val="00133EB1"/>
    <w:rsid w:val="00135908"/>
    <w:rsid w:val="00141904"/>
    <w:rsid w:val="00144F8A"/>
    <w:rsid w:val="00147B33"/>
    <w:rsid w:val="001529EE"/>
    <w:rsid w:val="00155F63"/>
    <w:rsid w:val="00156EEC"/>
    <w:rsid w:val="00157ABA"/>
    <w:rsid w:val="00164520"/>
    <w:rsid w:val="00164864"/>
    <w:rsid w:val="00166407"/>
    <w:rsid w:val="00166E85"/>
    <w:rsid w:val="00167B09"/>
    <w:rsid w:val="001712AB"/>
    <w:rsid w:val="00171F1E"/>
    <w:rsid w:val="0017534D"/>
    <w:rsid w:val="00177269"/>
    <w:rsid w:val="00181C03"/>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D6697"/>
    <w:rsid w:val="001E1244"/>
    <w:rsid w:val="001E13B4"/>
    <w:rsid w:val="001F5A2F"/>
    <w:rsid w:val="00206A76"/>
    <w:rsid w:val="002071FB"/>
    <w:rsid w:val="00213581"/>
    <w:rsid w:val="00220DDA"/>
    <w:rsid w:val="002272E2"/>
    <w:rsid w:val="00233037"/>
    <w:rsid w:val="00240D9A"/>
    <w:rsid w:val="0024249B"/>
    <w:rsid w:val="00247ACF"/>
    <w:rsid w:val="00250758"/>
    <w:rsid w:val="00251896"/>
    <w:rsid w:val="00253744"/>
    <w:rsid w:val="00253E22"/>
    <w:rsid w:val="0025644A"/>
    <w:rsid w:val="0026065B"/>
    <w:rsid w:val="00260C81"/>
    <w:rsid w:val="00262336"/>
    <w:rsid w:val="00265EED"/>
    <w:rsid w:val="00270DD9"/>
    <w:rsid w:val="00272F01"/>
    <w:rsid w:val="00275029"/>
    <w:rsid w:val="002759CD"/>
    <w:rsid w:val="00276BA8"/>
    <w:rsid w:val="002854FB"/>
    <w:rsid w:val="0028691B"/>
    <w:rsid w:val="00286989"/>
    <w:rsid w:val="00290E12"/>
    <w:rsid w:val="00293933"/>
    <w:rsid w:val="002A2884"/>
    <w:rsid w:val="002A2A88"/>
    <w:rsid w:val="002A3732"/>
    <w:rsid w:val="002A3CFF"/>
    <w:rsid w:val="002A426F"/>
    <w:rsid w:val="002A7860"/>
    <w:rsid w:val="002A7D93"/>
    <w:rsid w:val="002B0A71"/>
    <w:rsid w:val="002C084D"/>
    <w:rsid w:val="002C2171"/>
    <w:rsid w:val="002C382F"/>
    <w:rsid w:val="002D4D72"/>
    <w:rsid w:val="002D56D7"/>
    <w:rsid w:val="002D63D7"/>
    <w:rsid w:val="002D65B6"/>
    <w:rsid w:val="002D65C3"/>
    <w:rsid w:val="002E0D82"/>
    <w:rsid w:val="002E16FF"/>
    <w:rsid w:val="002E18C7"/>
    <w:rsid w:val="002E50F5"/>
    <w:rsid w:val="002F0FC1"/>
    <w:rsid w:val="002F258B"/>
    <w:rsid w:val="002F4996"/>
    <w:rsid w:val="002F6B66"/>
    <w:rsid w:val="00302ADC"/>
    <w:rsid w:val="00304F8E"/>
    <w:rsid w:val="00311055"/>
    <w:rsid w:val="00311A5E"/>
    <w:rsid w:val="00312956"/>
    <w:rsid w:val="00320C7E"/>
    <w:rsid w:val="003264F2"/>
    <w:rsid w:val="00327114"/>
    <w:rsid w:val="00330E21"/>
    <w:rsid w:val="0034736B"/>
    <w:rsid w:val="00347AE5"/>
    <w:rsid w:val="00362262"/>
    <w:rsid w:val="00364BA5"/>
    <w:rsid w:val="00366B6E"/>
    <w:rsid w:val="00373E8D"/>
    <w:rsid w:val="0037494F"/>
    <w:rsid w:val="0037524F"/>
    <w:rsid w:val="00375D08"/>
    <w:rsid w:val="00381732"/>
    <w:rsid w:val="00385D83"/>
    <w:rsid w:val="00394B10"/>
    <w:rsid w:val="003A2E3C"/>
    <w:rsid w:val="003B361E"/>
    <w:rsid w:val="003B4C6C"/>
    <w:rsid w:val="003B58A7"/>
    <w:rsid w:val="003C0AC5"/>
    <w:rsid w:val="003C5F1D"/>
    <w:rsid w:val="003D3F80"/>
    <w:rsid w:val="003D7CA0"/>
    <w:rsid w:val="003E131A"/>
    <w:rsid w:val="003E285F"/>
    <w:rsid w:val="003E438C"/>
    <w:rsid w:val="003E7DEE"/>
    <w:rsid w:val="003F101F"/>
    <w:rsid w:val="003F75A0"/>
    <w:rsid w:val="004201BC"/>
    <w:rsid w:val="00424920"/>
    <w:rsid w:val="00425AEA"/>
    <w:rsid w:val="00425F12"/>
    <w:rsid w:val="0042721A"/>
    <w:rsid w:val="0043304B"/>
    <w:rsid w:val="004332F6"/>
    <w:rsid w:val="00434276"/>
    <w:rsid w:val="00435BC9"/>
    <w:rsid w:val="004378E2"/>
    <w:rsid w:val="004415D7"/>
    <w:rsid w:val="00442B91"/>
    <w:rsid w:val="004446F0"/>
    <w:rsid w:val="0044632F"/>
    <w:rsid w:val="00457859"/>
    <w:rsid w:val="00462890"/>
    <w:rsid w:val="00462CC3"/>
    <w:rsid w:val="00465AE5"/>
    <w:rsid w:val="00471383"/>
    <w:rsid w:val="00471ABA"/>
    <w:rsid w:val="00473FF3"/>
    <w:rsid w:val="004740FD"/>
    <w:rsid w:val="00477FD2"/>
    <w:rsid w:val="00482F99"/>
    <w:rsid w:val="00483441"/>
    <w:rsid w:val="0048430A"/>
    <w:rsid w:val="00494195"/>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17569"/>
    <w:rsid w:val="00521429"/>
    <w:rsid w:val="00524864"/>
    <w:rsid w:val="0053112D"/>
    <w:rsid w:val="00551305"/>
    <w:rsid w:val="005566E1"/>
    <w:rsid w:val="00556F0D"/>
    <w:rsid w:val="00560F43"/>
    <w:rsid w:val="005634CD"/>
    <w:rsid w:val="00566080"/>
    <w:rsid w:val="005753D9"/>
    <w:rsid w:val="00580EC1"/>
    <w:rsid w:val="005904C8"/>
    <w:rsid w:val="005934C3"/>
    <w:rsid w:val="00593913"/>
    <w:rsid w:val="00595035"/>
    <w:rsid w:val="005960FE"/>
    <w:rsid w:val="00597A7B"/>
    <w:rsid w:val="00597C9F"/>
    <w:rsid w:val="005A635A"/>
    <w:rsid w:val="005A7CE4"/>
    <w:rsid w:val="005B1FE6"/>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5E6D"/>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80B5C"/>
    <w:rsid w:val="00690CD7"/>
    <w:rsid w:val="006938A6"/>
    <w:rsid w:val="00695943"/>
    <w:rsid w:val="00695F05"/>
    <w:rsid w:val="0069676D"/>
    <w:rsid w:val="006A475C"/>
    <w:rsid w:val="006B0FA8"/>
    <w:rsid w:val="006B15ED"/>
    <w:rsid w:val="006B1A12"/>
    <w:rsid w:val="006B39ED"/>
    <w:rsid w:val="006B505B"/>
    <w:rsid w:val="006C3FF8"/>
    <w:rsid w:val="006C40A1"/>
    <w:rsid w:val="006D2E3F"/>
    <w:rsid w:val="006D79E4"/>
    <w:rsid w:val="006E0174"/>
    <w:rsid w:val="006E1A45"/>
    <w:rsid w:val="006E377A"/>
    <w:rsid w:val="006E6DF9"/>
    <w:rsid w:val="006F0E37"/>
    <w:rsid w:val="006F1D0C"/>
    <w:rsid w:val="006F37D3"/>
    <w:rsid w:val="006F7B6A"/>
    <w:rsid w:val="00701628"/>
    <w:rsid w:val="00707D7B"/>
    <w:rsid w:val="007102B6"/>
    <w:rsid w:val="007157BD"/>
    <w:rsid w:val="0072042F"/>
    <w:rsid w:val="00721087"/>
    <w:rsid w:val="00724C91"/>
    <w:rsid w:val="00741A72"/>
    <w:rsid w:val="00744E0A"/>
    <w:rsid w:val="0075298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6F35"/>
    <w:rsid w:val="007D7455"/>
    <w:rsid w:val="007E0FA0"/>
    <w:rsid w:val="007E1E39"/>
    <w:rsid w:val="007E296F"/>
    <w:rsid w:val="007E3422"/>
    <w:rsid w:val="007E5888"/>
    <w:rsid w:val="007F3534"/>
    <w:rsid w:val="007F3FF1"/>
    <w:rsid w:val="007F5F8D"/>
    <w:rsid w:val="007F70BA"/>
    <w:rsid w:val="00801B17"/>
    <w:rsid w:val="00804344"/>
    <w:rsid w:val="00811C89"/>
    <w:rsid w:val="008178F9"/>
    <w:rsid w:val="008252F8"/>
    <w:rsid w:val="00833320"/>
    <w:rsid w:val="00833976"/>
    <w:rsid w:val="00836D2D"/>
    <w:rsid w:val="00842A4E"/>
    <w:rsid w:val="008448C2"/>
    <w:rsid w:val="00852E11"/>
    <w:rsid w:val="008559B5"/>
    <w:rsid w:val="00855ED1"/>
    <w:rsid w:val="0086039F"/>
    <w:rsid w:val="0086128E"/>
    <w:rsid w:val="00863995"/>
    <w:rsid w:val="00866581"/>
    <w:rsid w:val="008668C5"/>
    <w:rsid w:val="00872717"/>
    <w:rsid w:val="008770C1"/>
    <w:rsid w:val="008A0890"/>
    <w:rsid w:val="008B1BA6"/>
    <w:rsid w:val="008B3B87"/>
    <w:rsid w:val="008B717D"/>
    <w:rsid w:val="008C2EAB"/>
    <w:rsid w:val="008C5076"/>
    <w:rsid w:val="008D10A7"/>
    <w:rsid w:val="008D2133"/>
    <w:rsid w:val="008D397A"/>
    <w:rsid w:val="008D718A"/>
    <w:rsid w:val="008D7BAA"/>
    <w:rsid w:val="008E47E0"/>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2C6C"/>
    <w:rsid w:val="00967574"/>
    <w:rsid w:val="0098014F"/>
    <w:rsid w:val="00980296"/>
    <w:rsid w:val="00982591"/>
    <w:rsid w:val="0098337B"/>
    <w:rsid w:val="00984C2D"/>
    <w:rsid w:val="0098600C"/>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3802"/>
    <w:rsid w:val="00A044AE"/>
    <w:rsid w:val="00A07D3D"/>
    <w:rsid w:val="00A12E94"/>
    <w:rsid w:val="00A13999"/>
    <w:rsid w:val="00A142CC"/>
    <w:rsid w:val="00A24218"/>
    <w:rsid w:val="00A245D8"/>
    <w:rsid w:val="00A4275D"/>
    <w:rsid w:val="00A42DF3"/>
    <w:rsid w:val="00A46650"/>
    <w:rsid w:val="00A46CA4"/>
    <w:rsid w:val="00A51454"/>
    <w:rsid w:val="00A56F91"/>
    <w:rsid w:val="00A7488E"/>
    <w:rsid w:val="00A85B5A"/>
    <w:rsid w:val="00A95B56"/>
    <w:rsid w:val="00A97624"/>
    <w:rsid w:val="00A97681"/>
    <w:rsid w:val="00A9789E"/>
    <w:rsid w:val="00AB1773"/>
    <w:rsid w:val="00AB7D5B"/>
    <w:rsid w:val="00AD0A48"/>
    <w:rsid w:val="00AD2921"/>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3A3C"/>
    <w:rsid w:val="00B35601"/>
    <w:rsid w:val="00B40093"/>
    <w:rsid w:val="00B43E2A"/>
    <w:rsid w:val="00B47E3E"/>
    <w:rsid w:val="00B60728"/>
    <w:rsid w:val="00B63D7C"/>
    <w:rsid w:val="00B640B5"/>
    <w:rsid w:val="00B671DC"/>
    <w:rsid w:val="00B7097B"/>
    <w:rsid w:val="00B74536"/>
    <w:rsid w:val="00B775C4"/>
    <w:rsid w:val="00B82596"/>
    <w:rsid w:val="00B82C07"/>
    <w:rsid w:val="00B8331E"/>
    <w:rsid w:val="00B91F9E"/>
    <w:rsid w:val="00B92BE0"/>
    <w:rsid w:val="00B92CE8"/>
    <w:rsid w:val="00B9390D"/>
    <w:rsid w:val="00B9520C"/>
    <w:rsid w:val="00BA00D1"/>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7134"/>
    <w:rsid w:val="00C47478"/>
    <w:rsid w:val="00C47AD9"/>
    <w:rsid w:val="00C47D7D"/>
    <w:rsid w:val="00C56A5A"/>
    <w:rsid w:val="00C64F64"/>
    <w:rsid w:val="00C679F8"/>
    <w:rsid w:val="00C74DE4"/>
    <w:rsid w:val="00C75ACD"/>
    <w:rsid w:val="00C76205"/>
    <w:rsid w:val="00C76BF7"/>
    <w:rsid w:val="00C93163"/>
    <w:rsid w:val="00C9370E"/>
    <w:rsid w:val="00C94FBA"/>
    <w:rsid w:val="00CA5FD8"/>
    <w:rsid w:val="00CB2F6E"/>
    <w:rsid w:val="00CB52DF"/>
    <w:rsid w:val="00CC22E6"/>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5E72"/>
    <w:rsid w:val="00D26514"/>
    <w:rsid w:val="00D277C1"/>
    <w:rsid w:val="00D300E0"/>
    <w:rsid w:val="00D31BFF"/>
    <w:rsid w:val="00D31E74"/>
    <w:rsid w:val="00D37C51"/>
    <w:rsid w:val="00D41BDE"/>
    <w:rsid w:val="00D459A7"/>
    <w:rsid w:val="00D52CA3"/>
    <w:rsid w:val="00D5759E"/>
    <w:rsid w:val="00D60662"/>
    <w:rsid w:val="00D700BB"/>
    <w:rsid w:val="00D71A63"/>
    <w:rsid w:val="00D73E4F"/>
    <w:rsid w:val="00D745D9"/>
    <w:rsid w:val="00D82EC2"/>
    <w:rsid w:val="00D90AAD"/>
    <w:rsid w:val="00D921A9"/>
    <w:rsid w:val="00D953B5"/>
    <w:rsid w:val="00DA2635"/>
    <w:rsid w:val="00DB5F54"/>
    <w:rsid w:val="00DC26FF"/>
    <w:rsid w:val="00DC2B53"/>
    <w:rsid w:val="00DD173F"/>
    <w:rsid w:val="00DD40D0"/>
    <w:rsid w:val="00DD5BAB"/>
    <w:rsid w:val="00DD73C1"/>
    <w:rsid w:val="00DE2F86"/>
    <w:rsid w:val="00DE447E"/>
    <w:rsid w:val="00E02233"/>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2EF0"/>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625B"/>
    <w:rsid w:val="00EA7F02"/>
    <w:rsid w:val="00EB2C2E"/>
    <w:rsid w:val="00EB3036"/>
    <w:rsid w:val="00EC0BFF"/>
    <w:rsid w:val="00EC1950"/>
    <w:rsid w:val="00EC5960"/>
    <w:rsid w:val="00ED0AA1"/>
    <w:rsid w:val="00EE276F"/>
    <w:rsid w:val="00EE2FE1"/>
    <w:rsid w:val="00EE7519"/>
    <w:rsid w:val="00EF103D"/>
    <w:rsid w:val="00EF21C4"/>
    <w:rsid w:val="00EF7476"/>
    <w:rsid w:val="00F015F0"/>
    <w:rsid w:val="00F0205A"/>
    <w:rsid w:val="00F02E32"/>
    <w:rsid w:val="00F06FC8"/>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61DF5"/>
    <w:rsid w:val="00F7308E"/>
    <w:rsid w:val="00F734A5"/>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slav.kopecky@nemzn.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fakuty@nemzn.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servis.zt@nemzn.cz" TargetMode="External"/><Relationship Id="rId4" Type="http://schemas.openxmlformats.org/officeDocument/2006/relationships/webSettings" Target="webSettings.xml"/><Relationship Id="rId9" Type="http://schemas.openxmlformats.org/officeDocument/2006/relationships/hyperlink" Target="mailto:zdenka.prochazkov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10</Pages>
  <Words>3970</Words>
  <Characters>23429</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27345</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6</cp:revision>
  <cp:lastPrinted>2014-01-14T13:27:00Z</cp:lastPrinted>
  <dcterms:created xsi:type="dcterms:W3CDTF">2024-10-16T05:24:00Z</dcterms:created>
  <dcterms:modified xsi:type="dcterms:W3CDTF">2024-10-18T08:12:00Z</dcterms:modified>
</cp:coreProperties>
</file>